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D6059" w:rsidRPr="00044A6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AC534F" w:rsidRDefault="00F53804" w:rsidP="00AC53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</w:t>
      </w:r>
      <w:r w:rsidR="00090DE9">
        <w:rPr>
          <w:rFonts w:ascii="Times New Roman" w:hAnsi="Times New Roman"/>
          <w:b/>
          <w:u w:val="single"/>
        </w:rPr>
        <w:t xml:space="preserve"> августа 2015</w:t>
      </w:r>
      <w:r w:rsidR="00AC534F">
        <w:rPr>
          <w:rFonts w:ascii="Times New Roman" w:hAnsi="Times New Roman"/>
          <w:b/>
          <w:u w:val="single"/>
        </w:rPr>
        <w:t xml:space="preserve"> года  № </w:t>
      </w:r>
      <w:r>
        <w:rPr>
          <w:rFonts w:ascii="Times New Roman" w:hAnsi="Times New Roman"/>
          <w:b/>
          <w:u w:val="single"/>
        </w:rPr>
        <w:t>56</w:t>
      </w:r>
    </w:p>
    <w:p w:rsidR="00871E1A" w:rsidRDefault="00AC534F" w:rsidP="006D6059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tbl>
      <w:tblPr>
        <w:tblStyle w:val="a9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501"/>
      </w:tblGrid>
      <w:tr w:rsidR="00DB7C7C" w:rsidRPr="001873B5" w:rsidTr="00DB7C7C">
        <w:tc>
          <w:tcPr>
            <w:tcW w:w="4928" w:type="dxa"/>
          </w:tcPr>
          <w:p w:rsidR="00DB7C7C" w:rsidRPr="001873B5" w:rsidRDefault="00DB7C7C" w:rsidP="00DB7C7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73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организации обеспечения надежного теплоснабжения потребителей на территории муниципального образования </w:t>
            </w:r>
          </w:p>
          <w:p w:rsidR="00DB7C7C" w:rsidRPr="001873B5" w:rsidRDefault="00DB7C7C" w:rsidP="00DB7C7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73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«Омский сельсовет» </w:t>
            </w:r>
          </w:p>
          <w:p w:rsidR="00DB7C7C" w:rsidRPr="001873B5" w:rsidRDefault="00DB7C7C" w:rsidP="00DB7C7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873B5">
              <w:rPr>
                <w:rFonts w:ascii="Times New Roman" w:eastAsia="Times New Roman" w:hAnsi="Times New Roman" w:cs="Times New Roman"/>
                <w:sz w:val="26"/>
                <w:szCs w:val="26"/>
              </w:rPr>
              <w:t>Ненецкого автономного округа</w:t>
            </w:r>
          </w:p>
          <w:p w:rsidR="00DB7C7C" w:rsidRPr="001873B5" w:rsidRDefault="00DB7C7C" w:rsidP="006D467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1" w:type="dxa"/>
          </w:tcPr>
          <w:p w:rsidR="00DB7C7C" w:rsidRPr="001873B5" w:rsidRDefault="00DB7C7C" w:rsidP="006D467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1873B5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6 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закона от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27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7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.20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1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0 года № 1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90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-ФЗ «О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 xml:space="preserve"> теплоснабжении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 xml:space="preserve"> и приказа Министерства энергетики Российской Федерации от 12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3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103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«Об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утверждении правил оценки готовности к отопительному периоду» в целях обеспечения надежного теплоснабжен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ия потребителей на территории муниципального образования «Омский сельсовет» Ненецкого автономного округа,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1955" w:rsidRPr="001873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0302" w:rsidRPr="001873B5">
        <w:rPr>
          <w:rFonts w:ascii="Times New Roman" w:eastAsia="Times New Roman" w:hAnsi="Times New Roman" w:cs="Times New Roman"/>
          <w:sz w:val="26"/>
          <w:szCs w:val="26"/>
        </w:rPr>
        <w:t>ПОСТАНОВЛЕТ</w:t>
      </w:r>
      <w:r w:rsidR="00871E1A" w:rsidRPr="001873B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 xml:space="preserve">Порядок ликвидации аварийных ситуаций в системах теплоснабжения </w:t>
      </w:r>
      <w:r w:rsidR="00090DE9">
        <w:rPr>
          <w:rFonts w:ascii="Times New Roman" w:eastAsia="Times New Roman" w:hAnsi="Times New Roman" w:cs="Times New Roman"/>
          <w:sz w:val="26"/>
          <w:szCs w:val="26"/>
        </w:rPr>
        <w:t xml:space="preserve">в отопительный период 2015-2016 г.г. 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на территории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6D6059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675" w:rsidRPr="00B244FC" w:rsidRDefault="006D4675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967812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О.В. </w:t>
      </w:r>
      <w:proofErr w:type="spellStart"/>
      <w:r w:rsidR="00967812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873B5" w:rsidTr="001873B5">
        <w:tc>
          <w:tcPr>
            <w:tcW w:w="4785" w:type="dxa"/>
          </w:tcPr>
          <w:p w:rsidR="001873B5" w:rsidRDefault="001873B5" w:rsidP="006A1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873B5" w:rsidRDefault="001873B5" w:rsidP="00187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</w:t>
            </w:r>
          </w:p>
          <w:p w:rsidR="001873B5" w:rsidRDefault="001873B5" w:rsidP="00187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F53804" w:rsidRDefault="00F53804" w:rsidP="00F5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«Омский сельсовет» НАО </w:t>
            </w:r>
          </w:p>
          <w:p w:rsidR="001873B5" w:rsidRDefault="00F53804" w:rsidP="00F538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«04» августа </w:t>
            </w:r>
            <w:r w:rsidR="001873B5">
              <w:rPr>
                <w:rFonts w:ascii="Times New Roman" w:hAnsi="Times New Roman" w:cs="Times New Roman"/>
                <w:sz w:val="24"/>
                <w:szCs w:val="24"/>
              </w:rPr>
              <w:t>2015 года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</w:p>
        </w:tc>
      </w:tr>
    </w:tbl>
    <w:p w:rsidR="00B9286A" w:rsidRDefault="00B9286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02" w:rsidRDefault="00C00302" w:rsidP="00C003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ПОРЯДОК</w:t>
      </w: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ликвидации аварийных ситуаций в системах теплоснабжения </w:t>
      </w: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на территории МО «Омский сельсовет» НАО</w:t>
      </w: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smartTag w:uri="urn:schemas-microsoft-com:office:smarttags" w:element="place">
        <w:r w:rsidRPr="001873B5">
          <w:rPr>
            <w:rFonts w:ascii="Times New Roman" w:eastAsia="Times New Roman" w:hAnsi="Times New Roman" w:cs="Times New Roman"/>
            <w:sz w:val="26"/>
            <w:szCs w:val="26"/>
          </w:rPr>
          <w:t>I.</w:t>
        </w:r>
      </w:smartTag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Общее положение</w:t>
      </w: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1. Настоящий порядок ликвидации аварийных ситуаций в системе теплоснабжения на территории МО «Омский сельсовет» НАО (далее – Порядок) разработан в соответствии с Федеральным законом от 27 июля 2010 года № 190-ФЗ «О теплоснабжении» и приказом Министерства энергетики Российской Федераци</w:t>
      </w:r>
      <w:r>
        <w:rPr>
          <w:rFonts w:ascii="Times New Roman" w:eastAsia="Times New Roman" w:hAnsi="Times New Roman" w:cs="Times New Roman"/>
          <w:sz w:val="26"/>
          <w:szCs w:val="26"/>
        </w:rPr>
        <w:t>и от 12 марта 2013 года № 103 «Об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утверждении Правил оценки к отопительному периоду».</w:t>
      </w: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2. Настоящий Порядок  определяет порядок взаимодействия теплоснабжающих организаций, аварийно - диспетчерских служб, Администрации МО «омский сельсовет» НАО, потребителей тепловой энергии при возникновении аварийных ситуаций в системах теплоснабжения территории МО «Омский сельсовет» НАО.</w:t>
      </w: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3. Настоящий Порядок обязателен для исполнения всеми теплоснабжающими  организациями и потребителями тепловой энергии, расположенными на территории МО «Омский сельсовет» НАО.</w:t>
      </w: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4. Теплоснабжающие организации обязаны: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иметь круглосуточные работающие аварийно – диспетчерские службы (далее – АДС) ил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заключить договоры с соответствующими организациями: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иметь утвержденные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топлив;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при получении информации о технологических нарушениях на инженерно – технических сетях или нарушениях установленных режимов энергоснабжения обеспечивать выезд на место своих представителей;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производить работы по ликвидации аварий на инженерных сетях в минимально установленные сроки;</w:t>
      </w:r>
    </w:p>
    <w:p w:rsidR="001873B5" w:rsidRPr="001873B5" w:rsidRDefault="001873B5" w:rsidP="00B0106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принимать меры по охране опасных зон. Место дефекта необходимо оградить, обозначить знаком и обеспечить постоянное наблюдение в целях предупреждения  случайного попадания пешеходов и транспортных средств в опасную зону;</w:t>
      </w:r>
    </w:p>
    <w:p w:rsidR="001873B5" w:rsidRPr="001873B5" w:rsidRDefault="001873B5" w:rsidP="00B01061">
      <w:pPr>
        <w:numPr>
          <w:ilvl w:val="0"/>
          <w:numId w:val="2"/>
        </w:numPr>
        <w:tabs>
          <w:tab w:val="clear" w:pos="540"/>
          <w:tab w:val="num" w:pos="567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доводить до дежурного Единой диспетчерской службы (далее – дежурный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ЕДДС) о   прекращении или ограничении подачи теплоносителя, длительности 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отключения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указанием причин, принимаемых мер и сроков устранения.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5. Потребители тепловой энергии обязаны обеспечить:</w:t>
      </w:r>
    </w:p>
    <w:p w:rsidR="001873B5" w:rsidRPr="001873B5" w:rsidRDefault="00B01061" w:rsidP="00B01061">
      <w:pPr>
        <w:numPr>
          <w:ilvl w:val="0"/>
          <w:numId w:val="3"/>
        </w:numPr>
        <w:tabs>
          <w:tab w:val="left" w:pos="180"/>
        </w:tabs>
        <w:spacing w:after="0" w:line="240" w:lineRule="auto"/>
        <w:ind w:left="180" w:hanging="3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принятие мер (в границах эксплуатационной ответственности) по ликвидации аварий и нарушений на инженерных сетях, утечек на инженерных сетях, находящихся на их</w:t>
      </w:r>
      <w:r w:rsidR="001873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балансе;</w:t>
      </w:r>
    </w:p>
    <w:p w:rsidR="001873B5" w:rsidRPr="001873B5" w:rsidRDefault="00B01061" w:rsidP="00B01061">
      <w:pPr>
        <w:numPr>
          <w:ilvl w:val="0"/>
          <w:numId w:val="3"/>
        </w:numPr>
        <w:tabs>
          <w:tab w:val="left" w:pos="180"/>
        </w:tabs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информирование обо всех происшествиях, связанных с повреждением тепловых сетей дежурного ЕДДС, аварийно – диспетчерской службы теплоснабжающих организации.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6. Основной задачей АДС </w:t>
      </w:r>
      <w:proofErr w:type="spellStart"/>
      <w:r w:rsidRPr="001873B5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является принятие оперативных мер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по предупреждению, ликвидации аварий и ликвидации повреждений на системах с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восстановлением заданных режимов теплоснабжения.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7. Дежурные АДС теплоснабжающих организаций, а так же дежурные ЕДДС обязаны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принимать и фиксировать информацию обо всех работах, проводимых на инженерных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сетях с отключением или ограничением теплоснабжения потребителей.</w:t>
      </w:r>
    </w:p>
    <w:p w:rsidR="001873B5" w:rsidRPr="001873B5" w:rsidRDefault="00B01061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Общую координацию действий АДС теплоснабжающих организаций осуществляет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дежурный ЕДДС. Обо всех аварийных ситуациях на котельных и сетях дежурный АДС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извещает Главу МО «Омский сельсовет» НАО, при значительных авариях с выходом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из строя систем отопления на срок более 2-х часов Глава МО «Омский сельсовет» НАО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поселения извещает Главу муниципального района «Заполярный район» или его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 xml:space="preserve">первого заместителя, курирующего вопросы </w:t>
      </w:r>
      <w:proofErr w:type="spellStart"/>
      <w:proofErr w:type="gramStart"/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жилищно</w:t>
      </w:r>
      <w:proofErr w:type="spellEnd"/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- коммунального</w:t>
      </w:r>
      <w:proofErr w:type="gramEnd"/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 xml:space="preserve"> хозяйства.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II. Взаимодействие АДС по вопросам теплоснабжения</w:t>
      </w:r>
    </w:p>
    <w:p w:rsidR="001873B5" w:rsidRPr="001873B5" w:rsidRDefault="001873B5" w:rsidP="001873B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9. При поступлении в ЕДДС сообщения о возникновении аварии на тепловых сетях, об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отключении или ограничении теплоснабжения потребителей дежурный ЕДДС передает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информацию диспетчеру соответствующей теплоснабжающей организации.</w:t>
      </w:r>
    </w:p>
    <w:p w:rsid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10.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При поступлении в АДС теплоснабжающих организаций сообщения о возникновении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аварии на инженерных сетях, об отключении или ограничении теплоснабжения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потребителей диспетчерская служба теплоснабжающей организации обязана в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минимально короткий срок:</w:t>
      </w:r>
    </w:p>
    <w:p w:rsidR="00B01061" w:rsidRPr="001873B5" w:rsidRDefault="00B01061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Default="001873B5" w:rsidP="001873B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направить к месту аварии аварийную бригаду;</w:t>
      </w:r>
    </w:p>
    <w:p w:rsidR="00B01061" w:rsidRPr="00B01061" w:rsidRDefault="00B01061" w:rsidP="00B0106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061">
        <w:rPr>
          <w:rFonts w:ascii="Times New Roman" w:eastAsia="Times New Roman" w:hAnsi="Times New Roman" w:cs="Times New Roman"/>
          <w:sz w:val="26"/>
          <w:szCs w:val="26"/>
        </w:rPr>
        <w:t>сообщить о возникшей ситуации по имеющимся у нее каналам связи руководству предприятия;</w:t>
      </w:r>
    </w:p>
    <w:p w:rsidR="001873B5" w:rsidRPr="00B01061" w:rsidRDefault="001873B5" w:rsidP="00B010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061">
        <w:rPr>
          <w:rFonts w:ascii="Times New Roman" w:eastAsia="Times New Roman" w:hAnsi="Times New Roman" w:cs="Times New Roman"/>
          <w:sz w:val="26"/>
          <w:szCs w:val="26"/>
        </w:rPr>
        <w:t>принять меры по обеспечению безопасности в месте обнаружения аварии</w:t>
      </w:r>
    </w:p>
    <w:p w:rsidR="001873B5" w:rsidRPr="001873B5" w:rsidRDefault="001873B5" w:rsidP="001873B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     (выставить ограждение и охрану, осветить место аварии).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11.</w:t>
      </w:r>
      <w:r w:rsidR="00B0106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На основании сообщения с места обнаруженной аварии ответственное должностное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лицо теплоснабжающей организации принимает следующие меры: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потребителей, теплоснабжение которых будет ограничено (или</w:t>
      </w:r>
      <w:proofErr w:type="gramEnd"/>
    </w:p>
    <w:p w:rsidR="001873B5" w:rsidRPr="001873B5" w:rsidRDefault="001873B5" w:rsidP="001873B5">
      <w:pPr>
        <w:spacing w:after="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полностью отключено) и период ограничения (отключения);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силы и средства, необходимые для устранения обнаруженной аварии;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необходимые переключения в сетях теплоснабжения;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изменение режима теплоснабжения в зоне обнаруженной аварии;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определяет последовательность отключения от теплоносителя, когда и какие </w:t>
      </w:r>
    </w:p>
    <w:p w:rsidR="001873B5" w:rsidRPr="001873B5" w:rsidRDefault="001873B5" w:rsidP="001873B5">
      <w:pPr>
        <w:spacing w:after="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инженерные системы при необходимости должны быть опорожнены.</w:t>
      </w:r>
    </w:p>
    <w:p w:rsidR="001873B5" w:rsidRPr="001873B5" w:rsidRDefault="001873B5" w:rsidP="001873B5">
      <w:pPr>
        <w:spacing w:after="0" w:line="240" w:lineRule="auto"/>
        <w:ind w:left="18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12.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Руководителями работ по локализации и устранению аварии являются:</w:t>
      </w:r>
    </w:p>
    <w:p w:rsidR="001873B5" w:rsidRPr="00045CB1" w:rsidRDefault="001873B5" w:rsidP="001873B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до прибытия на место руководителя организации – диспетчер АДС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организации, на сетях которых произошла авария;</w:t>
      </w:r>
    </w:p>
    <w:p w:rsidR="001873B5" w:rsidRPr="00045CB1" w:rsidRDefault="001873B5" w:rsidP="00045CB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lastRenderedPageBreak/>
        <w:t>после прибытия – руководитель теплос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набжающей организации или лицо,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назначенное из числа руководящего состава.</w:t>
      </w:r>
    </w:p>
    <w:p w:rsidR="001873B5" w:rsidRPr="001873B5" w:rsidRDefault="001873B5" w:rsidP="00045CB1">
      <w:pPr>
        <w:numPr>
          <w:ilvl w:val="0"/>
          <w:numId w:val="4"/>
        </w:numPr>
        <w:tabs>
          <w:tab w:val="clear" w:pos="540"/>
        </w:tabs>
        <w:spacing w:after="0" w:line="240" w:lineRule="auto"/>
        <w:ind w:left="142" w:firstLine="3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 принятом решении и предположительном времени восстановления теплоснабжения потребителей тепловой энергии руководитель работ по локализации и устранению аварии немедленно информирует дежурного ЕДДС.</w:t>
      </w:r>
    </w:p>
    <w:p w:rsidR="001873B5" w:rsidRPr="001873B5" w:rsidRDefault="001873B5" w:rsidP="00045CB1">
      <w:pPr>
        <w:numPr>
          <w:ilvl w:val="0"/>
          <w:numId w:val="4"/>
        </w:numPr>
        <w:tabs>
          <w:tab w:val="clear" w:pos="540"/>
          <w:tab w:val="num" w:pos="142"/>
        </w:tabs>
        <w:spacing w:after="0" w:line="240" w:lineRule="auto"/>
        <w:ind w:left="142" w:firstLine="3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Если в результате обнаружения аварии подлежат отключению или ограничению в подаче тепловой энергии медицинские, дошкольные, образовательные и общеобразовательные учреждения, диспетчер АДС теплоснабжающей организации незамедлительно сообщает об этом в соответствующие организации и учреждения по всем доступным каналам связи.</w:t>
      </w:r>
    </w:p>
    <w:p w:rsidR="001873B5" w:rsidRPr="001873B5" w:rsidRDefault="00045CB1" w:rsidP="001873B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Лицо, ответственное за ликвидацию аварии, обязано:</w:t>
      </w:r>
    </w:p>
    <w:p w:rsidR="001873B5" w:rsidRDefault="001873B5" w:rsidP="00045CB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уведомить дежурного ЕДДС об ответственном лице за ликвидацию аварии;</w:t>
      </w:r>
    </w:p>
    <w:p w:rsidR="00045CB1" w:rsidRPr="00045CB1" w:rsidRDefault="00045CB1" w:rsidP="00045C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вызвать через диспетчерские службы представителей организации (индивидуальных предпринимателей), имеющих подземные коммуникации в месте аварии и согласовать с ними проведение земляных работ для ликвидации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аварии:</w:t>
      </w:r>
    </w:p>
    <w:p w:rsidR="00045CB1" w:rsidRPr="00045CB1" w:rsidRDefault="00045CB1" w:rsidP="00045CB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обеспечить выполнение  работ на подземных коммуникациях в минимально необходимые сроки и обеспечить безопасные условия производства работ;</w:t>
      </w:r>
    </w:p>
    <w:p w:rsidR="00045CB1" w:rsidRPr="00045CB1" w:rsidRDefault="00045CB1" w:rsidP="00045C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информировать о завершении аварийно- восстановительных работ (этапа работ) дежурного ЕДДС, главу муниципального образования (или лицо его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заменяющее).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16. Решение о введении режима ограничения или отключения подачи теплоносителя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отребителям при аварии принимается руководителем соответствующей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теплоснабжающей организации по согласованию с Главой МО «Омский сельсовет» 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    НАО (или лицом его заменяющим).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17.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В случае возникновения крупных аварий, вызывающих возможные перерывы     теплоснабжения на территории МО «Омский сельсовет» НАО на срок более одних     суток, решением Главы МО «Омский сельсовет» НАО создать штаб по оперативному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принятию мер для обеспечения устойчивой работы котельных, объектов социальной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сферы на территории МО «Омский сельсовет» НАО.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18.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Все получаемые в процессе функционирования диспетчерских служб сообщения    фиксируются дежурными организаций в соответствующих журналах с отметкой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времени получения информации и фамилии лиц, передавших (получивших) сообщения.</w:t>
      </w:r>
    </w:p>
    <w:p w:rsidR="003239EB" w:rsidRPr="001873B5" w:rsidRDefault="003239EB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3239EB" w:rsidRPr="001873B5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B34"/>
    <w:multiLevelType w:val="hybridMultilevel"/>
    <w:tmpl w:val="E61E9A48"/>
    <w:lvl w:ilvl="0" w:tplc="82A4392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573672"/>
    <w:multiLevelType w:val="hybridMultilevel"/>
    <w:tmpl w:val="AA761C6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80B12D0"/>
    <w:multiLevelType w:val="hybridMultilevel"/>
    <w:tmpl w:val="DD92B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1C9D74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C597F"/>
    <w:multiLevelType w:val="hybridMultilevel"/>
    <w:tmpl w:val="F9F26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64827"/>
    <w:multiLevelType w:val="hybridMultilevel"/>
    <w:tmpl w:val="421A474C"/>
    <w:lvl w:ilvl="0" w:tplc="1C1C9D74">
      <w:start w:val="1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84C3E67"/>
    <w:multiLevelType w:val="hybridMultilevel"/>
    <w:tmpl w:val="6A78E7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0DE0C45"/>
    <w:multiLevelType w:val="hybridMultilevel"/>
    <w:tmpl w:val="F1362BA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3046F5"/>
    <w:multiLevelType w:val="hybridMultilevel"/>
    <w:tmpl w:val="EE665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53EDF"/>
    <w:multiLevelType w:val="hybridMultilevel"/>
    <w:tmpl w:val="6A78E7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045CB1"/>
    <w:rsid w:val="00090DE9"/>
    <w:rsid w:val="00093F02"/>
    <w:rsid w:val="001873B5"/>
    <w:rsid w:val="00195B20"/>
    <w:rsid w:val="001A131C"/>
    <w:rsid w:val="002539D2"/>
    <w:rsid w:val="002928C8"/>
    <w:rsid w:val="003239EB"/>
    <w:rsid w:val="00377C22"/>
    <w:rsid w:val="004351B7"/>
    <w:rsid w:val="00463E76"/>
    <w:rsid w:val="004779CA"/>
    <w:rsid w:val="004F10BB"/>
    <w:rsid w:val="004F7B54"/>
    <w:rsid w:val="00691781"/>
    <w:rsid w:val="006A1955"/>
    <w:rsid w:val="006D4675"/>
    <w:rsid w:val="006D6059"/>
    <w:rsid w:val="00722A61"/>
    <w:rsid w:val="007F0C31"/>
    <w:rsid w:val="00871E1A"/>
    <w:rsid w:val="008D3D53"/>
    <w:rsid w:val="008F4B11"/>
    <w:rsid w:val="00967812"/>
    <w:rsid w:val="00A117EC"/>
    <w:rsid w:val="00A1517E"/>
    <w:rsid w:val="00AC534F"/>
    <w:rsid w:val="00AD4CEF"/>
    <w:rsid w:val="00AF4D2B"/>
    <w:rsid w:val="00B01061"/>
    <w:rsid w:val="00B244FC"/>
    <w:rsid w:val="00B4572B"/>
    <w:rsid w:val="00B9286A"/>
    <w:rsid w:val="00C00302"/>
    <w:rsid w:val="00C176D7"/>
    <w:rsid w:val="00C6244F"/>
    <w:rsid w:val="00C7724D"/>
    <w:rsid w:val="00C95175"/>
    <w:rsid w:val="00D01A8F"/>
    <w:rsid w:val="00D15ACA"/>
    <w:rsid w:val="00D87734"/>
    <w:rsid w:val="00DB7C7C"/>
    <w:rsid w:val="00F0482D"/>
    <w:rsid w:val="00F53804"/>
    <w:rsid w:val="00FA6503"/>
    <w:rsid w:val="00FE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B7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31</cp:revision>
  <cp:lastPrinted>2015-08-28T10:50:00Z</cp:lastPrinted>
  <dcterms:created xsi:type="dcterms:W3CDTF">2014-07-18T09:00:00Z</dcterms:created>
  <dcterms:modified xsi:type="dcterms:W3CDTF">2015-08-28T11:41:00Z</dcterms:modified>
</cp:coreProperties>
</file>