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B49" w:rsidRDefault="00464B49" w:rsidP="00E1728F">
      <w:pPr>
        <w:pStyle w:val="ConsPlusTitle"/>
        <w:widowControl/>
        <w:jc w:val="center"/>
        <w:outlineLvl w:val="0"/>
        <w:rPr>
          <w:rFonts w:ascii="Times New Roman" w:hAnsi="Times New Roman" w:cs="Times New Roman"/>
          <w:noProof/>
        </w:rPr>
      </w:pPr>
      <w:r>
        <w:rPr>
          <w:rFonts w:ascii="Times New Roman" w:hAnsi="Times New Roman" w:cs="Times New Roman"/>
          <w:noProof/>
        </w:rPr>
        <w:drawing>
          <wp:inline distT="0" distB="0" distL="0" distR="0">
            <wp:extent cx="520700" cy="648335"/>
            <wp:effectExtent l="19050" t="0" r="0"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мский СП - герб кон"/>
                    <pic:cNvPicPr>
                      <a:picLocks noChangeAspect="1" noChangeArrowheads="1"/>
                    </pic:cNvPicPr>
                  </pic:nvPicPr>
                  <pic:blipFill>
                    <a:blip r:embed="rId4"/>
                    <a:srcRect/>
                    <a:stretch>
                      <a:fillRect/>
                    </a:stretch>
                  </pic:blipFill>
                  <pic:spPr bwMode="auto">
                    <a:xfrm>
                      <a:off x="0" y="0"/>
                      <a:ext cx="520700" cy="648335"/>
                    </a:xfrm>
                    <a:prstGeom prst="rect">
                      <a:avLst/>
                    </a:prstGeom>
                    <a:noFill/>
                    <a:ln w="9525">
                      <a:noFill/>
                      <a:miter lim="800000"/>
                      <a:headEnd/>
                      <a:tailEnd/>
                    </a:ln>
                  </pic:spPr>
                </pic:pic>
              </a:graphicData>
            </a:graphic>
          </wp:inline>
        </w:drawing>
      </w:r>
    </w:p>
    <w:p w:rsidR="00464B49" w:rsidRPr="00BF1432" w:rsidRDefault="00464B49" w:rsidP="00464B49">
      <w:pPr>
        <w:pStyle w:val="ConsPlusTitle"/>
        <w:widowControl/>
        <w:jc w:val="center"/>
        <w:rPr>
          <w:rFonts w:ascii="Times New Roman" w:hAnsi="Times New Roman" w:cs="Times New Roman"/>
          <w:sz w:val="28"/>
          <w:szCs w:val="28"/>
        </w:rPr>
      </w:pPr>
      <w:r w:rsidRPr="00BF1432">
        <w:rPr>
          <w:rFonts w:ascii="Times New Roman" w:hAnsi="Times New Roman" w:cs="Times New Roman"/>
          <w:sz w:val="28"/>
          <w:szCs w:val="28"/>
        </w:rPr>
        <w:t>Администрация</w:t>
      </w:r>
    </w:p>
    <w:p w:rsidR="00464B49" w:rsidRPr="00BF1432" w:rsidRDefault="00464B49" w:rsidP="00464B49">
      <w:pPr>
        <w:pStyle w:val="ConsPlusTitle"/>
        <w:widowControl/>
        <w:jc w:val="center"/>
        <w:rPr>
          <w:rFonts w:ascii="Times New Roman" w:hAnsi="Times New Roman" w:cs="Times New Roman"/>
          <w:sz w:val="28"/>
          <w:szCs w:val="28"/>
        </w:rPr>
      </w:pPr>
      <w:r w:rsidRPr="00BF1432">
        <w:rPr>
          <w:rFonts w:ascii="Times New Roman" w:hAnsi="Times New Roman" w:cs="Times New Roman"/>
          <w:sz w:val="28"/>
          <w:szCs w:val="28"/>
        </w:rPr>
        <w:t>муниципального образования</w:t>
      </w:r>
    </w:p>
    <w:p w:rsidR="00464B49" w:rsidRPr="00BF1432" w:rsidRDefault="00464B49" w:rsidP="00464B49">
      <w:pPr>
        <w:pStyle w:val="ConsPlusTitle"/>
        <w:widowControl/>
        <w:jc w:val="center"/>
        <w:rPr>
          <w:rFonts w:ascii="Times New Roman" w:hAnsi="Times New Roman" w:cs="Times New Roman"/>
          <w:sz w:val="28"/>
          <w:szCs w:val="28"/>
        </w:rPr>
      </w:pPr>
      <w:r w:rsidRPr="00BF1432">
        <w:rPr>
          <w:rFonts w:ascii="Times New Roman" w:hAnsi="Times New Roman" w:cs="Times New Roman"/>
          <w:sz w:val="28"/>
          <w:szCs w:val="28"/>
        </w:rPr>
        <w:t>«Омский сельсовет»</w:t>
      </w:r>
    </w:p>
    <w:p w:rsidR="00464B49" w:rsidRPr="00BF1432" w:rsidRDefault="00464B49" w:rsidP="00464B49">
      <w:pPr>
        <w:pStyle w:val="ConsPlusTitle"/>
        <w:widowControl/>
        <w:jc w:val="center"/>
        <w:rPr>
          <w:rFonts w:ascii="Times New Roman" w:hAnsi="Times New Roman" w:cs="Times New Roman"/>
          <w:sz w:val="28"/>
          <w:szCs w:val="28"/>
        </w:rPr>
      </w:pPr>
      <w:proofErr w:type="gramStart"/>
      <w:r w:rsidRPr="00BF1432">
        <w:rPr>
          <w:rFonts w:ascii="Times New Roman" w:hAnsi="Times New Roman" w:cs="Times New Roman"/>
          <w:sz w:val="28"/>
          <w:szCs w:val="28"/>
        </w:rPr>
        <w:t>Ненецкого автономного</w:t>
      </w:r>
      <w:proofErr w:type="gramEnd"/>
      <w:r w:rsidRPr="00BF1432">
        <w:rPr>
          <w:rFonts w:ascii="Times New Roman" w:hAnsi="Times New Roman" w:cs="Times New Roman"/>
          <w:sz w:val="28"/>
          <w:szCs w:val="28"/>
        </w:rPr>
        <w:t xml:space="preserve"> округа</w:t>
      </w:r>
    </w:p>
    <w:p w:rsidR="00464B49" w:rsidRDefault="00464B49" w:rsidP="00464B49">
      <w:pPr>
        <w:pStyle w:val="ConsTitle"/>
        <w:ind w:right="0"/>
        <w:jc w:val="center"/>
        <w:rPr>
          <w:rFonts w:ascii="Times New Roman" w:hAnsi="Times New Roman" w:cs="Times New Roman"/>
          <w:b w:val="0"/>
          <w:bCs w:val="0"/>
          <w:sz w:val="24"/>
          <w:szCs w:val="24"/>
        </w:rPr>
      </w:pPr>
    </w:p>
    <w:p w:rsidR="00464B49" w:rsidRPr="00BF1432" w:rsidRDefault="00464B49" w:rsidP="00464B49">
      <w:pPr>
        <w:pStyle w:val="ConsTitle"/>
        <w:ind w:right="0"/>
        <w:jc w:val="center"/>
        <w:rPr>
          <w:rFonts w:ascii="Times New Roman" w:hAnsi="Times New Roman" w:cs="Times New Roman"/>
          <w:bCs w:val="0"/>
          <w:sz w:val="32"/>
          <w:szCs w:val="32"/>
        </w:rPr>
      </w:pPr>
      <w:r w:rsidRPr="00BF1432">
        <w:rPr>
          <w:rFonts w:ascii="Times New Roman" w:hAnsi="Times New Roman" w:cs="Times New Roman"/>
          <w:bCs w:val="0"/>
          <w:sz w:val="32"/>
          <w:szCs w:val="32"/>
        </w:rPr>
        <w:t>ПОСТАНОВЛЕНИЕ</w:t>
      </w:r>
    </w:p>
    <w:p w:rsidR="00464B49" w:rsidRPr="00C2591E" w:rsidRDefault="00464B49" w:rsidP="00464B49">
      <w:pPr>
        <w:pStyle w:val="ConsTitle"/>
        <w:ind w:right="0"/>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4643"/>
      </w:tblGrid>
      <w:tr w:rsidR="00464B49" w:rsidRPr="0088031A" w:rsidTr="00C11627">
        <w:tc>
          <w:tcPr>
            <w:tcW w:w="4928" w:type="dxa"/>
            <w:tcBorders>
              <w:top w:val="nil"/>
              <w:left w:val="nil"/>
              <w:bottom w:val="nil"/>
              <w:right w:val="nil"/>
            </w:tcBorders>
          </w:tcPr>
          <w:p w:rsidR="00464B49" w:rsidRPr="00CD6EC7" w:rsidRDefault="00E1728F" w:rsidP="00C11627">
            <w:pPr>
              <w:pStyle w:val="a3"/>
              <w:rPr>
                <w:rFonts w:ascii="Times New Roman" w:hAnsi="Times New Roman"/>
                <w:b/>
                <w:sz w:val="24"/>
                <w:szCs w:val="24"/>
                <w:u w:val="single"/>
              </w:rPr>
            </w:pPr>
            <w:r>
              <w:rPr>
                <w:rFonts w:ascii="Times New Roman" w:hAnsi="Times New Roman"/>
                <w:b/>
                <w:sz w:val="24"/>
                <w:szCs w:val="24"/>
                <w:u w:val="single"/>
              </w:rPr>
              <w:t>От 30</w:t>
            </w:r>
            <w:r w:rsidR="00464B49">
              <w:rPr>
                <w:rFonts w:ascii="Times New Roman" w:hAnsi="Times New Roman"/>
                <w:b/>
                <w:sz w:val="24"/>
                <w:szCs w:val="24"/>
                <w:u w:val="single"/>
              </w:rPr>
              <w:t xml:space="preserve"> мая</w:t>
            </w:r>
            <w:r w:rsidR="00464B49" w:rsidRPr="00CD6EC7">
              <w:rPr>
                <w:rFonts w:ascii="Times New Roman" w:hAnsi="Times New Roman"/>
                <w:b/>
                <w:sz w:val="24"/>
                <w:szCs w:val="24"/>
                <w:u w:val="single"/>
              </w:rPr>
              <w:t xml:space="preserve">  2018 года  № </w:t>
            </w:r>
            <w:r>
              <w:rPr>
                <w:rFonts w:ascii="Times New Roman" w:hAnsi="Times New Roman"/>
                <w:b/>
                <w:sz w:val="24"/>
                <w:szCs w:val="24"/>
                <w:u w:val="single"/>
              </w:rPr>
              <w:t>55</w:t>
            </w:r>
          </w:p>
          <w:p w:rsidR="00464B49" w:rsidRPr="00CD6EC7" w:rsidRDefault="00464B49" w:rsidP="00C11627">
            <w:pPr>
              <w:pStyle w:val="a3"/>
              <w:rPr>
                <w:rFonts w:ascii="Times New Roman" w:hAnsi="Times New Roman"/>
                <w:sz w:val="18"/>
                <w:szCs w:val="18"/>
              </w:rPr>
            </w:pPr>
            <w:r w:rsidRPr="00CD6EC7">
              <w:rPr>
                <w:rFonts w:ascii="Times New Roman" w:hAnsi="Times New Roman"/>
                <w:sz w:val="18"/>
                <w:szCs w:val="18"/>
              </w:rPr>
              <w:t>с. Ома, Ненецкий автономный округ</w:t>
            </w:r>
          </w:p>
          <w:p w:rsidR="00464B49" w:rsidRPr="00CD6EC7" w:rsidRDefault="00464B49" w:rsidP="00C11627">
            <w:pPr>
              <w:pStyle w:val="a3"/>
              <w:rPr>
                <w:rFonts w:ascii="Times New Roman" w:hAnsi="Times New Roman"/>
                <w:sz w:val="24"/>
                <w:szCs w:val="24"/>
              </w:rPr>
            </w:pPr>
          </w:p>
          <w:p w:rsidR="00464B49" w:rsidRPr="00607ABA" w:rsidRDefault="00464B49" w:rsidP="00C11627">
            <w:pPr>
              <w:spacing w:after="0" w:line="240" w:lineRule="auto"/>
              <w:rPr>
                <w:rFonts w:ascii="Times New Roman" w:hAnsi="Times New Roman"/>
                <w:b/>
              </w:rPr>
            </w:pPr>
            <w:proofErr w:type="gramStart"/>
            <w:r w:rsidRPr="00607ABA">
              <w:rPr>
                <w:rFonts w:ascii="Times New Roman" w:hAnsi="Times New Roman"/>
                <w:b/>
              </w:rPr>
              <w:t>Об утверждении Положения об условиях и порядке выплаты денежного поощрения членам народной дружины муниципального образования «Омский сельсовет» Ненецкого автономного округа, участвующим в охране общественного порядка на территории муниципального образования «Омский сельсовет» Ненецкого автономного округа</w:t>
            </w:r>
            <w:proofErr w:type="gramEnd"/>
          </w:p>
          <w:p w:rsidR="00464B49" w:rsidRDefault="00464B49" w:rsidP="00C11627">
            <w:pPr>
              <w:spacing w:after="0" w:line="240" w:lineRule="auto"/>
              <w:jc w:val="center"/>
              <w:rPr>
                <w:rFonts w:ascii="Times New Roman" w:hAnsi="Times New Roman"/>
                <w:b/>
                <w:sz w:val="24"/>
                <w:szCs w:val="24"/>
              </w:rPr>
            </w:pPr>
          </w:p>
          <w:p w:rsidR="00464B49" w:rsidRPr="00CD6EC7" w:rsidRDefault="00464B49" w:rsidP="00C11627">
            <w:pPr>
              <w:widowControl w:val="0"/>
              <w:autoSpaceDE w:val="0"/>
              <w:autoSpaceDN w:val="0"/>
              <w:adjustRightInd w:val="0"/>
              <w:spacing w:after="0"/>
              <w:jc w:val="both"/>
              <w:rPr>
                <w:rFonts w:ascii="Times New Roman" w:hAnsi="Times New Roman"/>
                <w:bCs/>
                <w:sz w:val="24"/>
                <w:szCs w:val="24"/>
              </w:rPr>
            </w:pPr>
          </w:p>
        </w:tc>
        <w:tc>
          <w:tcPr>
            <w:tcW w:w="4643" w:type="dxa"/>
            <w:tcBorders>
              <w:top w:val="nil"/>
              <w:left w:val="nil"/>
              <w:bottom w:val="nil"/>
              <w:right w:val="nil"/>
            </w:tcBorders>
          </w:tcPr>
          <w:p w:rsidR="00464B49" w:rsidRPr="0088031A" w:rsidRDefault="00464B49" w:rsidP="00C11627">
            <w:pPr>
              <w:jc w:val="center"/>
              <w:rPr>
                <w:b/>
                <w:bCs/>
              </w:rPr>
            </w:pPr>
          </w:p>
        </w:tc>
      </w:tr>
    </w:tbl>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В целях создания условий, направленных на снижение уровня преступности, укрепления правопорядка и общественной безопасности на территории муниципального образования «Омский сельсовет» Ненецкого автономного округа, стимулирования участия граждан в охране общественного порядка, в соответствии с законом Ненецкого</w:t>
      </w:r>
      <w:proofErr w:type="gramEnd"/>
      <w:r>
        <w:rPr>
          <w:rFonts w:ascii="Times New Roman" w:hAnsi="Times New Roman"/>
          <w:sz w:val="24"/>
          <w:szCs w:val="24"/>
        </w:rPr>
        <w:t xml:space="preserve"> автономного округа от 06.01.2005 № 525-ОЗ «Об участии жителей Ненецкого автономного округа в охране общественного порядка», Администрация МО «Омский сельсовет» НАО ПОСТАНОВЛЯЕТ:</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 Утвердить Положение об условиях и порядке выплаты денежного поощрения членам народной дружины МО «Омский сельсовет» НАО, участвующим в охране общественного порядка на территории МО «Омский сельсовет» НАО (Приложение).</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Отделу по техническому обеспечению деятельности Администрации МО «Омский сельсовет» НАО ежегодно, при формировании бюджета МО «Омский сельсовет» НАО, предусматривать финансовые средства для выплаты денежного поощрения членам народной дружины МО «Омский сельсовет» НАО, участвующим в охране общественного порядка на территории муниципального образования «Омский сельсовет» Ненецкого автономного округа.</w:t>
      </w:r>
      <w:proofErr w:type="gramEnd"/>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настоящего постановления возложить на главу МО «Омский сельсовет» НАО Михееву Е.М.</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4. Настоящее постановление вступает в силу с момента его подписания и подлежит официальному опубликованию.</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Глава муниципального образования</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«Омский сельсовет»                                                                    Е.М. Михеева</w:t>
      </w:r>
    </w:p>
    <w:p w:rsidR="00464B49" w:rsidRDefault="00464B49" w:rsidP="00464B49">
      <w:pPr>
        <w:widowControl w:val="0"/>
        <w:autoSpaceDE w:val="0"/>
        <w:autoSpaceDN w:val="0"/>
        <w:adjustRightInd w:val="0"/>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Ненецкого автономного</w:t>
      </w:r>
      <w:proofErr w:type="gramEnd"/>
      <w:r>
        <w:rPr>
          <w:rFonts w:ascii="Times New Roman" w:hAnsi="Times New Roman"/>
          <w:sz w:val="24"/>
          <w:szCs w:val="24"/>
        </w:rPr>
        <w:t xml:space="preserve"> округа</w:t>
      </w:r>
    </w:p>
    <w:p w:rsidR="00E1728F" w:rsidRDefault="00E1728F" w:rsidP="00464B49">
      <w:pPr>
        <w:widowControl w:val="0"/>
        <w:autoSpaceDE w:val="0"/>
        <w:autoSpaceDN w:val="0"/>
        <w:adjustRightInd w:val="0"/>
        <w:spacing w:after="0" w:line="240" w:lineRule="auto"/>
        <w:ind w:firstLine="567"/>
        <w:jc w:val="right"/>
        <w:rPr>
          <w:rFonts w:ascii="Times New Roman" w:hAnsi="Times New Roman"/>
          <w:sz w:val="24"/>
          <w:szCs w:val="24"/>
        </w:rPr>
      </w:pPr>
    </w:p>
    <w:p w:rsidR="00464B49" w:rsidRDefault="00464B49" w:rsidP="00464B49">
      <w:pPr>
        <w:widowControl w:val="0"/>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lastRenderedPageBreak/>
        <w:t>Приложение № 1</w:t>
      </w:r>
    </w:p>
    <w:p w:rsidR="00464B49" w:rsidRDefault="00464B49" w:rsidP="00464B49">
      <w:pPr>
        <w:widowControl w:val="0"/>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t>к постановлению Администрации</w:t>
      </w:r>
    </w:p>
    <w:p w:rsidR="00464B49" w:rsidRDefault="00464B49" w:rsidP="00464B49">
      <w:pPr>
        <w:widowControl w:val="0"/>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t xml:space="preserve"> МО «Омский сельсовет» НАО</w:t>
      </w:r>
    </w:p>
    <w:p w:rsidR="00464B49" w:rsidRDefault="00E1728F" w:rsidP="00464B49">
      <w:pPr>
        <w:widowControl w:val="0"/>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t>от 30 мая 2018 № 55</w:t>
      </w: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r>
        <w:rPr>
          <w:rFonts w:ascii="Times New Roman" w:hAnsi="Times New Roman"/>
          <w:b/>
          <w:sz w:val="24"/>
          <w:szCs w:val="24"/>
        </w:rPr>
        <w:t>Положение</w:t>
      </w: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r>
        <w:rPr>
          <w:rFonts w:ascii="Times New Roman" w:hAnsi="Times New Roman"/>
          <w:b/>
          <w:sz w:val="24"/>
          <w:szCs w:val="24"/>
        </w:rPr>
        <w:t>об условиях и порядке выплаты денежного поощрения</w:t>
      </w: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членам народной дружины МО «Омский сельсовет» НАО, участвующим </w:t>
      </w: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r>
        <w:rPr>
          <w:rFonts w:ascii="Times New Roman" w:hAnsi="Times New Roman"/>
          <w:b/>
          <w:sz w:val="24"/>
          <w:szCs w:val="24"/>
        </w:rPr>
        <w:t>в охране общественного порядка на территории МО «Омский сельсовет» НАО</w:t>
      </w: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p>
    <w:p w:rsidR="00464B49" w:rsidRDefault="00464B49" w:rsidP="00464B49">
      <w:pPr>
        <w:widowControl w:val="0"/>
        <w:autoSpaceDE w:val="0"/>
        <w:autoSpaceDN w:val="0"/>
        <w:adjustRightInd w:val="0"/>
        <w:spacing w:after="0" w:line="240" w:lineRule="auto"/>
        <w:ind w:firstLine="567"/>
        <w:jc w:val="center"/>
        <w:rPr>
          <w:rFonts w:ascii="Times New Roman" w:hAnsi="Times New Roman"/>
          <w:b/>
          <w:sz w:val="24"/>
          <w:szCs w:val="24"/>
        </w:rPr>
      </w:pPr>
      <w:r>
        <w:rPr>
          <w:rFonts w:ascii="Times New Roman" w:hAnsi="Times New Roman"/>
          <w:b/>
          <w:sz w:val="24"/>
          <w:szCs w:val="24"/>
        </w:rPr>
        <w:t>1. Общие положения</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1.1. </w:t>
      </w:r>
      <w:proofErr w:type="gramStart"/>
      <w:r>
        <w:rPr>
          <w:rFonts w:ascii="Times New Roman" w:hAnsi="Times New Roman"/>
          <w:sz w:val="24"/>
          <w:szCs w:val="24"/>
        </w:rPr>
        <w:t>Настоящее Положение об условиях и порядке выплаты денежного поощрения членам народной дружины МО «Омский сельсовет» НАО, участвующим в охране общественного порядка на территории МО «Омский сельсовет» НАО (далее – Положение), разработано в соответствии с Законом Ненецкого автономного округа от 06.01.2005 № 525-ОЗ «Об участии жителей Ненецкого автономного округа в охране общественного порядка» в целях стимулирования участия населения села Ома в мероприятиях по</w:t>
      </w:r>
      <w:proofErr w:type="gramEnd"/>
      <w:r>
        <w:rPr>
          <w:rFonts w:ascii="Times New Roman" w:hAnsi="Times New Roman"/>
          <w:sz w:val="24"/>
          <w:szCs w:val="24"/>
        </w:rPr>
        <w:t xml:space="preserve"> охране общественного порядка на территории «МО «Омский сельсовет» НАО.</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1.2. Настоящее Положение определяет условия, порядок, размер выплаты денежного поощрения членам народной дружины МО «Омский сельсовет» НАО (далее – ДНД).</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1.3. Выплата денежного поощрения членам ДНД осуществляется в пределах бюджетных ассигнований, выделенных на эти цели в бюджете МО «Омский сельсовет» НАО.</w:t>
      </w:r>
    </w:p>
    <w:p w:rsidR="00464B49" w:rsidRDefault="00464B49" w:rsidP="00464B49">
      <w:pPr>
        <w:widowControl w:val="0"/>
        <w:autoSpaceDE w:val="0"/>
        <w:autoSpaceDN w:val="0"/>
        <w:adjustRightInd w:val="0"/>
        <w:spacing w:after="0" w:line="240" w:lineRule="auto"/>
        <w:ind w:left="567" w:hanging="567"/>
        <w:jc w:val="both"/>
        <w:rPr>
          <w:rFonts w:ascii="Times New Roman" w:hAnsi="Times New Roman"/>
          <w:sz w:val="24"/>
          <w:szCs w:val="24"/>
        </w:rPr>
      </w:pPr>
    </w:p>
    <w:p w:rsidR="00464B49" w:rsidRDefault="00464B49" w:rsidP="00464B4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 Условия и порядок выплаты денежного поощрения членам ДНД</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2.1. </w:t>
      </w:r>
      <w:proofErr w:type="gramStart"/>
      <w:r>
        <w:rPr>
          <w:rFonts w:ascii="Times New Roman" w:hAnsi="Times New Roman"/>
          <w:sz w:val="24"/>
          <w:szCs w:val="24"/>
        </w:rPr>
        <w:t>Выплата денежного поощрения членам ДНД осуществляется Администрацией МО «Омский сельсовет» НАО на основании представления командира ДНД и распоряжения Администрации МО «Омский сельсовет» НАО.</w:t>
      </w:r>
      <w:proofErr w:type="gramEnd"/>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2.2. </w:t>
      </w:r>
      <w:proofErr w:type="gramStart"/>
      <w:r>
        <w:rPr>
          <w:rFonts w:ascii="Times New Roman" w:hAnsi="Times New Roman"/>
          <w:sz w:val="24"/>
          <w:szCs w:val="24"/>
        </w:rPr>
        <w:t>Командир ДНД осуществляет учёт времени и контроль соблюдения графика выходов членов ДНД на охрану общественного порядка на территории МО «Омский сельсовет» НАО в соответствующем табеле учёта выхода дружинников на охрану общественного порядка.</w:t>
      </w:r>
      <w:proofErr w:type="gramEnd"/>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График выходов членов ДНД на охрану общественного порядка на территории МО «Омский сельсовет» НАО планируется с учётом равномерного распределения дежурств между членами ДНД.</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2.3. </w:t>
      </w:r>
      <w:proofErr w:type="gramStart"/>
      <w:r>
        <w:rPr>
          <w:rFonts w:ascii="Times New Roman" w:hAnsi="Times New Roman"/>
          <w:sz w:val="24"/>
          <w:szCs w:val="24"/>
        </w:rPr>
        <w:t>По истечении каждого месяца командир ДНД составляет табель учёта выходов членов ДНД, принимавших участие в охране общественного порядка в течение расчетного месяца, и представляет его для согласования главе поселения или участковому уполномоченному полиции.</w:t>
      </w:r>
      <w:proofErr w:type="gramEnd"/>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Согласованный табель предоставляется командиром ДНД в Администрацию одновременно с представлением на денежное поощрение членов ДНД ежемесячно в срок не позднее 25 числа месяца, следующего </w:t>
      </w:r>
      <w:proofErr w:type="gramStart"/>
      <w:r>
        <w:rPr>
          <w:rFonts w:ascii="Times New Roman" w:hAnsi="Times New Roman"/>
          <w:sz w:val="24"/>
          <w:szCs w:val="24"/>
        </w:rPr>
        <w:t>за</w:t>
      </w:r>
      <w:proofErr w:type="gramEnd"/>
      <w:r>
        <w:rPr>
          <w:rFonts w:ascii="Times New Roman" w:hAnsi="Times New Roman"/>
          <w:sz w:val="24"/>
          <w:szCs w:val="24"/>
        </w:rPr>
        <w:t xml:space="preserve"> расчетным. </w:t>
      </w:r>
      <w:proofErr w:type="gramStart"/>
      <w:r>
        <w:rPr>
          <w:rFonts w:ascii="Times New Roman" w:hAnsi="Times New Roman"/>
          <w:sz w:val="24"/>
          <w:szCs w:val="24"/>
        </w:rPr>
        <w:t>Табель учета должен содержать фамилию, имя и отчество члена ДНД, количество выходов на охрану общественного порядка с указанием дат и количество часов каждого выхода.</w:t>
      </w:r>
      <w:proofErr w:type="gramEnd"/>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Предоставленный табель проверяется должностным лицом, курирующим деятельность ДНД.</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По результатам представленных документов издается распоряжение Администрации о выплате денежного поощрения членам ДНД.</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2.4. Денежное поощрение членам ДНД предусматривается при условии добросовестного выполнения ими своих функциональных обязанностей, при их активном участии в обеспечении общественного порядка.</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Размер денежного поощрения составляет 500 (пятьсот) рублей за каждое дежурство (с учетом НДФЛ), которое не может длиться менее 2 часов.</w:t>
      </w:r>
    </w:p>
    <w:p w:rsidR="00464B49"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2.5. Выплата денежного поощрения производится путем перечисления на банковский счет, указанный в личном заявлении члена ДНД.</w:t>
      </w:r>
    </w:p>
    <w:p w:rsidR="00464B49" w:rsidRPr="004522C7" w:rsidRDefault="00464B49" w:rsidP="00464B4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464B49" w:rsidRPr="005D0367" w:rsidRDefault="00464B49" w:rsidP="00464B49">
      <w:pPr>
        <w:widowControl w:val="0"/>
        <w:autoSpaceDE w:val="0"/>
        <w:autoSpaceDN w:val="0"/>
        <w:adjustRightInd w:val="0"/>
        <w:spacing w:after="0" w:line="240" w:lineRule="auto"/>
        <w:ind w:firstLine="567"/>
        <w:rPr>
          <w:rFonts w:ascii="Times New Roman" w:hAnsi="Times New Roman"/>
          <w:sz w:val="24"/>
          <w:szCs w:val="24"/>
        </w:rPr>
      </w:pPr>
    </w:p>
    <w:p w:rsidR="008F659C" w:rsidRPr="00464B49" w:rsidRDefault="008F659C" w:rsidP="00464B49">
      <w:pPr>
        <w:pStyle w:val="a3"/>
        <w:rPr>
          <w:rFonts w:ascii="Times New Roman" w:hAnsi="Times New Roman" w:cs="Times New Roman"/>
        </w:rPr>
      </w:pPr>
    </w:p>
    <w:sectPr w:rsidR="008F659C" w:rsidRPr="00464B49" w:rsidSect="008B59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64B49"/>
    <w:rsid w:val="00464B49"/>
    <w:rsid w:val="008F659C"/>
    <w:rsid w:val="00E1728F"/>
    <w:rsid w:val="00F25F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F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4B49"/>
    <w:pPr>
      <w:spacing w:after="0" w:line="240" w:lineRule="auto"/>
    </w:pPr>
  </w:style>
  <w:style w:type="paragraph" w:customStyle="1" w:styleId="ConsPlusTitle">
    <w:name w:val="ConsPlusTitle"/>
    <w:uiPriority w:val="99"/>
    <w:rsid w:val="00464B49"/>
    <w:pPr>
      <w:widowControl w:val="0"/>
      <w:autoSpaceDE w:val="0"/>
      <w:autoSpaceDN w:val="0"/>
      <w:adjustRightInd w:val="0"/>
      <w:spacing w:after="0" w:line="240" w:lineRule="auto"/>
    </w:pPr>
    <w:rPr>
      <w:rFonts w:ascii="Calibri" w:eastAsia="Times New Roman" w:hAnsi="Calibri" w:cs="Calibri"/>
      <w:b/>
      <w:bCs/>
    </w:rPr>
  </w:style>
  <w:style w:type="paragraph" w:customStyle="1" w:styleId="ConsTitle">
    <w:name w:val="ConsTitle"/>
    <w:rsid w:val="00464B49"/>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464B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64B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780</Words>
  <Characters>4447</Characters>
  <Application>Microsoft Office Word</Application>
  <DocSecurity>0</DocSecurity>
  <Lines>37</Lines>
  <Paragraphs>10</Paragraphs>
  <ScaleCrop>false</ScaleCrop>
  <Company>Microsoft</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2018-05-30T10:34:00Z</cp:lastPrinted>
  <dcterms:created xsi:type="dcterms:W3CDTF">2018-05-17T12:23:00Z</dcterms:created>
  <dcterms:modified xsi:type="dcterms:W3CDTF">2018-05-30T10:35:00Z</dcterms:modified>
</cp:coreProperties>
</file>