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0826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05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6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05 декабря 2024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121</w:t>
      </w:r>
    </w:p>
    <w:p w14:paraId="09000000">
      <w:pPr>
        <w:pStyle w:val="Style_2"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A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перечня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имущества Сельского поселения</w:t>
      </w:r>
    </w:p>
    <w:p w14:paraId="0C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</w:t>
      </w:r>
    </w:p>
    <w:p w14:paraId="0D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0E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F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Р</w:t>
      </w:r>
      <w:r>
        <w:rPr>
          <w:rFonts w:ascii="Times New Roman" w:hAnsi="Times New Roman"/>
          <w:b w:val="0"/>
          <w:sz w:val="26"/>
        </w:rPr>
        <w:t xml:space="preserve">уководствуясь </w:t>
      </w:r>
      <w:r>
        <w:rPr>
          <w:rFonts w:ascii="Times New Roman" w:hAnsi="Times New Roman"/>
          <w:b w:val="0"/>
          <w:sz w:val="26"/>
        </w:rPr>
        <w:t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>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состава таких сведений"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Порядком формирования, ведения и обязательного опубликования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перечня имущества </w:t>
      </w:r>
      <w:r>
        <w:rPr>
          <w:rFonts w:ascii="Times New Roman" w:hAnsi="Times New Roman"/>
          <w:b w:val="0"/>
          <w:sz w:val="26"/>
        </w:rPr>
        <w:t xml:space="preserve">Сельского поселения </w:t>
      </w:r>
      <w:r>
        <w:rPr>
          <w:rFonts w:ascii="Times New Roman" w:hAnsi="Times New Roman"/>
          <w:b w:val="0"/>
          <w:sz w:val="26"/>
        </w:rPr>
        <w:t xml:space="preserve">«Омский </w:t>
      </w:r>
      <w:r>
        <w:rPr>
          <w:rFonts w:ascii="Times New Roman" w:hAnsi="Times New Roman"/>
          <w:b w:val="0"/>
          <w:sz w:val="26"/>
        </w:rPr>
        <w:t xml:space="preserve">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 xml:space="preserve">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>
        <w:rPr>
          <w:rFonts w:ascii="Times New Roman" w:hAnsi="Times New Roman"/>
          <w:b w:val="0"/>
          <w:sz w:val="26"/>
        </w:rPr>
        <w:t xml:space="preserve"> физическим лицам</w:t>
      </w:r>
      <w:r>
        <w:rPr>
          <w:rFonts w:ascii="Times New Roman" w:hAnsi="Times New Roman"/>
          <w:b w:val="0"/>
          <w:sz w:val="26"/>
        </w:rPr>
        <w:t>, не являющи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>ся индивидуальными предпринимателями и применяющи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 xml:space="preserve"> специальный налоговый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"consultantplus://offline/ref=5B178108DE72CD6EFD2C49C2C7337178EC36634254FE31BBCB636B382CD1611F8653229BD0EC5E199DF5070226fBY6M"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режим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Налог на профе</w:t>
      </w:r>
      <w:r>
        <w:rPr>
          <w:rFonts w:ascii="Times New Roman" w:hAnsi="Times New Roman"/>
          <w:b w:val="0"/>
          <w:sz w:val="26"/>
        </w:rPr>
        <w:t>ссиональный доход»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утвержденным Решением Совета депутатов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</w:t>
      </w:r>
      <w:r>
        <w:rPr>
          <w:rFonts w:ascii="Times New Roman" w:hAnsi="Times New Roman"/>
          <w:b w:val="0"/>
          <w:sz w:val="26"/>
        </w:rPr>
        <w:t xml:space="preserve"> ЗР НАО</w:t>
      </w:r>
      <w:r>
        <w:rPr>
          <w:rFonts w:ascii="Times New Roman" w:hAnsi="Times New Roman"/>
          <w:b w:val="0"/>
          <w:sz w:val="26"/>
        </w:rPr>
        <w:t xml:space="preserve"> от 13</w:t>
      </w:r>
      <w:r>
        <w:rPr>
          <w:rFonts w:ascii="Times New Roman" w:hAnsi="Times New Roman"/>
          <w:b w:val="0"/>
          <w:sz w:val="26"/>
        </w:rPr>
        <w:t>.12</w:t>
      </w:r>
      <w:r>
        <w:rPr>
          <w:rFonts w:ascii="Times New Roman" w:hAnsi="Times New Roman"/>
          <w:b w:val="0"/>
          <w:sz w:val="26"/>
        </w:rPr>
        <w:t>.2022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Times New Roman" w:hAnsi="Times New Roman"/>
          <w:b w:val="0"/>
          <w:sz w:val="26"/>
        </w:rPr>
        <w:t xml:space="preserve"> 6</w:t>
      </w:r>
      <w:r>
        <w:rPr>
          <w:rFonts w:ascii="Times New Roman" w:hAnsi="Times New Roman"/>
          <w:b w:val="0"/>
          <w:sz w:val="26"/>
        </w:rPr>
        <w:t>, Администрация</w:t>
      </w:r>
      <w:r>
        <w:rPr>
          <w:rFonts w:ascii="Times New Roman" w:hAnsi="Times New Roman"/>
          <w:b w:val="0"/>
          <w:sz w:val="26"/>
        </w:rPr>
        <w:t xml:space="preserve">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 ПОСТАНОВЛЯЕТ:</w:t>
      </w:r>
    </w:p>
    <w:p w14:paraId="10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sz w:val="26"/>
        </w:rPr>
        <w:t xml:space="preserve">Утвердить </w:t>
      </w:r>
      <w:r>
        <w:rPr>
          <w:rFonts w:ascii="Times New Roman" w:hAnsi="Times New Roman"/>
          <w:b w:val="0"/>
          <w:sz w:val="26"/>
        </w:rPr>
        <w:t xml:space="preserve">прилагаемый </w:t>
      </w:r>
      <w:r>
        <w:rPr>
          <w:rFonts w:ascii="Times New Roman" w:hAnsi="Times New Roman"/>
          <w:b w:val="0"/>
          <w:sz w:val="26"/>
        </w:rPr>
        <w:t>переч</w:t>
      </w:r>
      <w:r>
        <w:rPr>
          <w:rFonts w:ascii="Times New Roman" w:hAnsi="Times New Roman"/>
          <w:b w:val="0"/>
          <w:sz w:val="26"/>
        </w:rPr>
        <w:t xml:space="preserve">ень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>.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0"/>
          <w:sz w:val="26"/>
        </w:rPr>
        <w:t>Признать утратившим силу постановления Администрации МО «Омский сельсовет» НАО от 03.07.2018 № 74 «</w:t>
      </w:r>
      <w:r>
        <w:rPr>
          <w:rFonts w:ascii="Times New Roman" w:hAnsi="Times New Roman"/>
          <w:b w:val="0"/>
          <w:sz w:val="26"/>
        </w:rPr>
        <w:t>Об утверждении перечня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имущественных п</w:t>
      </w:r>
      <w:r>
        <w:rPr>
          <w:rFonts w:ascii="Times New Roman" w:hAnsi="Times New Roman"/>
          <w:b w:val="0"/>
          <w:sz w:val="26"/>
        </w:rPr>
        <w:t xml:space="preserve">рав субъектов малого и среднего </w:t>
      </w:r>
      <w:r>
        <w:rPr>
          <w:rFonts w:ascii="Times New Roman" w:hAnsi="Times New Roman"/>
          <w:b w:val="0"/>
          <w:sz w:val="26"/>
        </w:rPr>
        <w:t>предпринимательства).</w:t>
      </w:r>
    </w:p>
    <w:p w14:paraId="12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0"/>
          <w:sz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6"/>
        </w:rPr>
        <w:t>.</w:t>
      </w:r>
    </w:p>
    <w:p w14:paraId="13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</w:p>
    <w:p w14:paraId="15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16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                                                       Ю.А. Татаринов</w:t>
      </w: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4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4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4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05.12</w:t>
      </w:r>
      <w:r>
        <w:rPr>
          <w:rFonts w:ascii="Times New Roman" w:hAnsi="Times New Roman"/>
          <w:sz w:val="24"/>
        </w:rPr>
        <w:t>.2022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121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pStyle w:val="Style_1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 xml:space="preserve">еречень </w:t>
      </w:r>
    </w:p>
    <w:p w14:paraId="4A000000">
      <w:pPr>
        <w:pStyle w:val="Style_1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6"/>
        </w:rPr>
        <w:t>имущества</w:t>
      </w:r>
      <w:r>
        <w:rPr>
          <w:rFonts w:ascii="Times New Roman" w:hAnsi="Times New Roman"/>
          <w:b w:val="1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 </w:t>
      </w: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Наименование публично-правового образования: </w:t>
      </w:r>
      <w:r>
        <w:rPr>
          <w:rFonts w:ascii="Times New Roman" w:hAnsi="Times New Roman"/>
          <w:b w:val="0"/>
          <w:sz w:val="26"/>
        </w:rPr>
        <w:t xml:space="preserve">Администрация Сельского поселения </w:t>
      </w:r>
      <w:r>
        <w:rPr>
          <w:rFonts w:ascii="Times New Roman" w:hAnsi="Times New Roman"/>
          <w:b w:val="0"/>
          <w:sz w:val="26"/>
        </w:rPr>
        <w:t>«Омский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/>
          <w:b w:val="0"/>
          <w:sz w:val="26"/>
        </w:rPr>
        <w:t>: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39"/>
        <w:gridCol w:w="3912"/>
      </w:tblGrid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 w:firstLine="0" w:left="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 Ненецкого автономного округа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166735 Ненецкий автономный округ, с. Ома, ул. Механизаторов, д. 3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исполнителя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Безумова Ольга Васильевна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номер телефона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8(81857)222-49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admoma@yandex.ru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https://omskij-r83.gosweb.gosuslugi.ru/netcat_files/userfiles/deyatel_nost_/mun_imuschestvo</w:t>
            </w:r>
          </w:p>
        </w:tc>
      </w:tr>
    </w:tbl>
    <w:p w14:paraId="5C000000">
      <w:pPr>
        <w:sectPr>
          <w:pgSz w:h="16838" w:orient="portrait" w:w="11905"/>
          <w:pgMar w:bottom="1440" w:footer="0" w:gutter="0" w:header="0" w:left="1416" w:right="992" w:top="850"/>
        </w:sect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>
        <w:tc>
          <w:tcPr>
            <w:tcW w:type="dxa" w:w="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 реестре имущества 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type="dxa" w:w="1152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Структурированный адрес объекта</w:t>
            </w:r>
          </w:p>
        </w:tc>
      </w:tr>
      <w:tr>
        <w:tc>
          <w:tcPr>
            <w:tcW w:type="dxa" w:w="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субъекта Российской Федерации 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4"/>
              </w:rPr>
              <w:t>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городского </w:t>
            </w:r>
            <w:r>
              <w:rPr>
                <w:rFonts w:ascii="Times New Roman" w:hAnsi="Times New Roman"/>
                <w:sz w:val="24"/>
              </w:rPr>
              <w:t>поселения/сельского поселения/внутригородского района городского округа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населенного пункта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планировочной структуры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улично-дорожной сети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дома (включая литеру)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и номер корпуса, строения, владения 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Ненецкий автономный</w:t>
            </w:r>
            <w:r>
              <w:rPr>
                <w:rFonts w:ascii="Times New Roman" w:hAnsi="Times New Roman"/>
                <w:sz w:val="24"/>
              </w:rPr>
              <w:t xml:space="preserve"> округ, село Ома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Ненецкий автономный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Заполярный район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поселение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Полярная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движимое имущество </w:t>
            </w:r>
          </w:p>
        </w:tc>
        <w:tc>
          <w:tcPr>
            <w:tcW w:type="dxa" w:w="117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недвижимом имуществе или его части</w:t>
            </w:r>
          </w:p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type="dxa" w:w="6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характеристика объекта недвижимости 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учета </w:t>
            </w:r>
          </w:p>
        </w:tc>
      </w:tr>
      <w:tr>
        <w:trPr>
          <w:trHeight w:hRule="atLeast" w:val="276"/>
        </w:trP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83-29-19/003/2011-370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условный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94,2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1-этажное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</w:t>
            </w:r>
            <w:r>
              <w:rPr>
                <w:rFonts w:ascii="Times New Roman" w:hAnsi="Times New Roman"/>
                <w:sz w:val="24"/>
              </w:rPr>
              <w:t>.м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</w:t>
            </w:r>
          </w:p>
        </w:tc>
      </w:tr>
    </w:tbl>
    <w:p w14:paraId="A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>
        <w:tc>
          <w:tcPr>
            <w:tcW w:type="dxa" w:w="595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движимом имуществе </w:t>
            </w:r>
          </w:p>
        </w:tc>
        <w:tc>
          <w:tcPr>
            <w:tcW w:type="dxa" w:w="91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>
        <w:tc>
          <w:tcPr>
            <w:tcW w:type="dxa" w:w="595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type="dxa" w:w="45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субъекта малого и среднего предпринимательства</w:t>
            </w:r>
          </w:p>
        </w:tc>
      </w:tr>
      <w:t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учета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объекта недвижимого имущества, в том числе земельного участка,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) котором расположен объект</w:t>
            </w:r>
          </w:p>
        </w:tc>
        <w:tc>
          <w:tcPr>
            <w:tcW w:type="dxa" w:w="25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  <w:tc>
          <w:tcPr>
            <w:tcW w:type="dxa" w:w="2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</w:tr>
      <w:t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1000000">
      <w:pPr>
        <w:sectPr>
          <w:pgSz w:h="11905" w:orient="landscape" w:w="16838"/>
          <w:pgMar w:bottom="565" w:footer="0" w:gutter="0" w:header="0" w:left="1440" w:right="567" w:top="1133"/>
        </w:sectPr>
      </w:pP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type="dxa" w:w="74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органа, принявшего документ</w:t>
            </w: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Сельского поселения«Омский сельсовет» ЗР НАО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F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6000000">
      <w:pPr>
        <w:rPr>
          <w:i w:val="1"/>
          <w:color w:val="FF0000"/>
        </w:rPr>
      </w:pPr>
    </w:p>
    <w:sectPr>
      <w:pgSz w:h="16838" w:orient="portrait" w:w="11905"/>
      <w:pgMar w:bottom="1440" w:footer="0" w:gutter="0" w:header="0" w:left="1133" w:right="56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ConsPlusTitle"/>
    <w:link w:val="Style_5_ch"/>
    <w:pPr>
      <w:widowControl w:val="0"/>
      <w:ind/>
    </w:pPr>
    <w:rPr>
      <w:b w:val="1"/>
      <w:sz w:val="22"/>
    </w:rPr>
  </w:style>
  <w:style w:styleId="Style_5_ch" w:type="character">
    <w:name w:val="ConsPlusTitle"/>
    <w:link w:val="Style_5"/>
    <w:rPr>
      <w:b w:val="1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ConsTitle"/>
    <w:link w:val="Style_2_ch"/>
    <w:pPr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3_ch" w:type="character">
    <w:name w:val="heading 1"/>
    <w:basedOn w:val="Style_4_ch"/>
    <w:link w:val="Style_13"/>
    <w:rPr>
      <w:rFonts w:ascii="Times New Roman" w:hAnsi="Times New Roman"/>
      <w:b w:val="1"/>
      <w:sz w:val="24"/>
    </w:rPr>
  </w:style>
  <w:style w:styleId="Style_14" w:type="paragraph">
    <w:name w:val="Hyperlink"/>
    <w:basedOn w:val="Style_15"/>
    <w:link w:val="Style_14_ch"/>
    <w:rPr>
      <w:color w:val="0000FF"/>
      <w:u w:val="single"/>
    </w:rPr>
  </w:style>
  <w:style w:styleId="Style_14_ch" w:type="character">
    <w:name w:val="Hyperlink"/>
    <w:basedOn w:val="Style_15_ch"/>
    <w:link w:val="Style_1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2024-12-05T16:22:08Z</dcterms:modified>
</cp:coreProperties>
</file>