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drawing>
          <wp:inline>
            <wp:extent cx="522000" cy="64764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2000" cy="6476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2"/>
        <w:ind w:hanging="1418" w:left="1560" w:right="426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 </w:t>
      </w:r>
      <w:r>
        <w:rPr>
          <w:rFonts w:ascii="Times New Roman" w:hAnsi="Times New Roman"/>
          <w:b w:val="1"/>
          <w:sz w:val="26"/>
        </w:rPr>
        <w:t xml:space="preserve">Сельского поселения «Омский сельсовет» </w:t>
      </w:r>
    </w:p>
    <w:p w14:paraId="03000000">
      <w:pPr>
        <w:pStyle w:val="Style_2"/>
        <w:ind w:firstLine="0" w:left="1560" w:right="1275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Заполярного района Ненецкого автономного округа</w:t>
      </w:r>
    </w:p>
    <w:p w14:paraId="04000000">
      <w:pPr>
        <w:pStyle w:val="Style_2"/>
        <w:ind w:firstLine="0" w:left="1560" w:right="1275"/>
        <w:jc w:val="center"/>
        <w:rPr>
          <w:rFonts w:ascii="Times New Roman" w:hAnsi="Times New Roman"/>
          <w:b w:val="1"/>
          <w:sz w:val="26"/>
        </w:rPr>
      </w:pPr>
    </w:p>
    <w:p w14:paraId="05000000">
      <w:pPr>
        <w:pStyle w:val="Style_2"/>
        <w:ind w:firstLine="0" w:left="1560" w:right="1275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6000000">
      <w:pPr>
        <w:pStyle w:val="Style_2"/>
        <w:ind w:firstLine="0" w:left="1560" w:right="1275"/>
        <w:jc w:val="center"/>
        <w:rPr>
          <w:rFonts w:ascii="Times New Roman" w:hAnsi="Times New Roman"/>
          <w:sz w:val="26"/>
        </w:rPr>
      </w:pPr>
    </w:p>
    <w:p w14:paraId="07000000">
      <w:pPr>
        <w:pStyle w:val="Style_2"/>
        <w:ind w:firstLine="0" w:left="1560" w:right="1275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06 декабря 2024 года 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123</w:t>
      </w:r>
    </w:p>
    <w:p w14:paraId="08000000">
      <w:pPr>
        <w:pStyle w:val="Style_2"/>
        <w:ind w:firstLine="0" w:left="1560" w:right="1275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с. Ома</w:t>
      </w:r>
    </w:p>
    <w:p w14:paraId="09000000">
      <w:pPr>
        <w:pStyle w:val="Style_2"/>
        <w:ind w:firstLine="0" w:left="1560" w:right="1275"/>
        <w:jc w:val="center"/>
        <w:rPr>
          <w:rFonts w:ascii="Times New Roman" w:hAnsi="Times New Roman"/>
          <w:sz w:val="26"/>
        </w:rPr>
      </w:pPr>
    </w:p>
    <w:p w14:paraId="0A000000">
      <w:pPr>
        <w:pStyle w:val="Style_2"/>
        <w:ind w:hanging="425" w:left="425" w:right="85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 утверждении Порядка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r>
        <w:rPr>
          <w:rFonts w:ascii="Times New Roman" w:hAnsi="Times New Roman"/>
          <w:b w:val="1"/>
          <w:sz w:val="26"/>
        </w:rPr>
        <w:t xml:space="preserve"> на территории </w:t>
      </w:r>
      <w:r>
        <w:rPr>
          <w:rFonts w:ascii="Times New Roman" w:hAnsi="Times New Roman"/>
          <w:b w:val="1"/>
          <w:sz w:val="26"/>
        </w:rPr>
        <w:t>муниципального образования «Омский сельсовет» Ненецкого автономного округа</w:t>
      </w:r>
    </w:p>
    <w:p w14:paraId="0B000000">
      <w:pPr>
        <w:pStyle w:val="Style_2"/>
        <w:ind w:firstLine="0" w:left="-566" w:right="1275"/>
        <w:jc w:val="both"/>
        <w:rPr>
          <w:rFonts w:ascii="Times New Roman" w:hAnsi="Times New Roman"/>
          <w:b w:val="1"/>
          <w:sz w:val="28"/>
        </w:rPr>
      </w:pPr>
    </w:p>
    <w:p w14:paraId="0C000000">
      <w:pPr>
        <w:pStyle w:val="Style_2"/>
        <w:ind w:firstLine="0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В соответствии с п.3 ст.156, п.4 ст. 158 Жилищного кодекса Российской Федерации, Федеральным законам Российской Федерации от 06.10.2003 №131-ФЗ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06.04.2018 №213/пр «Об утверждении Методических рекомендаций по установлению размера платы за жилое помещение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</w:t>
      </w:r>
      <w:r>
        <w:rPr>
          <w:rFonts w:ascii="Times New Roman" w:hAnsi="Times New Roman"/>
          <w:sz w:val="26"/>
        </w:rPr>
        <w:t>, Администрация Сельского поселения «Омский  сельсовет» ЗР НАО ПОСТАНОВЛЯЕТ:</w:t>
      </w:r>
    </w:p>
    <w:p w14:paraId="0D000000">
      <w:pPr>
        <w:pStyle w:val="Style_2"/>
        <w:numPr>
          <w:numId w:val="1"/>
        </w:numPr>
        <w:ind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Утвердить Порядок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 (Приложение). </w:t>
      </w:r>
    </w:p>
    <w:p w14:paraId="0E000000">
      <w:pPr>
        <w:pStyle w:val="Style_2"/>
        <w:numPr>
          <w:numId w:val="1"/>
        </w:numPr>
        <w:ind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Настоящее постановление подлежит размещению на официальном сайте </w:t>
      </w:r>
      <w:r>
        <w:rPr>
          <w:rFonts w:ascii="Times New Roman" w:hAnsi="Times New Roman"/>
          <w:sz w:val="26"/>
        </w:rPr>
        <w:t xml:space="preserve">Администрация </w:t>
      </w:r>
      <w:r>
        <w:rPr>
          <w:rFonts w:ascii="Times New Roman" w:hAnsi="Times New Roman"/>
          <w:sz w:val="26"/>
        </w:rPr>
        <w:t xml:space="preserve"> Сельского поселения «Омский  сельсовет» ЗР НАО</w:t>
      </w:r>
      <w:r>
        <w:rPr>
          <w:rFonts w:ascii="Times New Roman" w:hAnsi="Times New Roman"/>
          <w:sz w:val="26"/>
        </w:rPr>
        <w:t>.</w:t>
      </w:r>
    </w:p>
    <w:p w14:paraId="0F000000">
      <w:pPr>
        <w:pStyle w:val="Style_2"/>
        <w:numPr>
          <w:numId w:val="1"/>
        </w:numPr>
        <w:ind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постановление вступает в силу после его официального опубликования (обнародования).</w:t>
      </w:r>
    </w:p>
    <w:p w14:paraId="10000000">
      <w:pPr>
        <w:pStyle w:val="Style_2"/>
        <w:ind w:firstLine="0" w:left="0" w:right="0"/>
        <w:jc w:val="both"/>
        <w:rPr>
          <w:rFonts w:ascii="Times New Roman" w:hAnsi="Times New Roman"/>
          <w:sz w:val="26"/>
        </w:rPr>
      </w:pPr>
    </w:p>
    <w:p w14:paraId="11000000">
      <w:pPr>
        <w:pStyle w:val="Style_2"/>
        <w:ind w:firstLine="0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Сельского поселения</w:t>
      </w:r>
    </w:p>
    <w:p w14:paraId="12000000">
      <w:pPr>
        <w:pStyle w:val="Style_2"/>
        <w:ind w:firstLine="0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«Омский  сельсовет» ЗР НАО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                             </w:t>
      </w: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 xml:space="preserve"> Ю.А. Татаринов</w:t>
      </w:r>
    </w:p>
    <w:p w14:paraId="13000000">
      <w:pPr>
        <w:sectPr>
          <w:pgSz w:h="16838" w:orient="portrait" w:w="11906"/>
          <w:pgMar w:bottom="851" w:footer="708" w:gutter="0" w:header="708" w:left="1701" w:right="850" w:top="1134"/>
        </w:sectPr>
      </w:pPr>
    </w:p>
    <w:p w14:paraId="14000000">
      <w:pPr>
        <w:pStyle w:val="Style_1"/>
        <w:spacing w:after="0" w:line="240" w:lineRule="auto"/>
        <w:ind w:firstLine="851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15000000">
      <w:pPr>
        <w:pStyle w:val="Style_1"/>
        <w:spacing w:after="0" w:line="240" w:lineRule="auto"/>
        <w:ind w:firstLine="851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16000000">
      <w:pPr>
        <w:pStyle w:val="Style_1"/>
        <w:spacing w:after="0" w:line="240" w:lineRule="auto"/>
        <w:ind w:firstLine="851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Сельского поселения «Омский  сельсовет» ЗР НАО</w:t>
      </w:r>
    </w:p>
    <w:p w14:paraId="17000000">
      <w:pPr>
        <w:pStyle w:val="Style_1"/>
        <w:spacing w:after="0" w:line="240" w:lineRule="auto"/>
        <w:ind w:firstLine="851" w:left="0"/>
        <w:jc w:val="right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sz w:val="28"/>
        </w:rPr>
        <w:t xml:space="preserve">        от 06.12.2024</w:t>
      </w:r>
      <w:r>
        <w:rPr>
          <w:rFonts w:ascii="Times New Roman" w:hAnsi="Times New Roman"/>
          <w:sz w:val="28"/>
        </w:rPr>
        <w:t xml:space="preserve">  № </w:t>
      </w:r>
      <w:r>
        <w:rPr>
          <w:rFonts w:ascii="Times New Roman" w:hAnsi="Times New Roman"/>
          <w:caps w:val="1"/>
          <w:sz w:val="28"/>
        </w:rPr>
        <w:t>123</w:t>
      </w:r>
      <w:bookmarkStart w:id="1" w:name="Par49"/>
      <w:bookmarkEnd w:id="1"/>
    </w:p>
    <w:p w14:paraId="18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9000000">
      <w:pPr>
        <w:pStyle w:val="Style_2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ПОРЯДОК </w:t>
      </w:r>
    </w:p>
    <w:p w14:paraId="1A000000">
      <w:pPr>
        <w:pStyle w:val="Style_2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 (далее – Порядок)</w:t>
      </w:r>
      <w:r>
        <w:rPr>
          <w:rFonts w:ascii="Times New Roman" w:hAnsi="Times New Roman"/>
          <w:b w:val="1"/>
          <w:sz w:val="26"/>
        </w:rPr>
        <w:t xml:space="preserve"> </w:t>
      </w:r>
    </w:p>
    <w:p w14:paraId="1B000000">
      <w:pPr>
        <w:pStyle w:val="Style_2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C000000">
      <w:pPr>
        <w:pStyle w:val="Style_2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1.Общие положения</w:t>
      </w:r>
    </w:p>
    <w:p w14:paraId="1D000000">
      <w:pPr>
        <w:pStyle w:val="Style_3"/>
        <w:spacing w:after="0" w:line="240" w:lineRule="auto"/>
        <w:ind w:firstLine="851" w:left="0"/>
        <w:rPr>
          <w:rFonts w:ascii="Times New Roman" w:hAnsi="Times New Roman"/>
          <w:b w:val="1"/>
          <w:sz w:val="28"/>
        </w:rPr>
      </w:pPr>
    </w:p>
    <w:p w14:paraId="1E000000">
      <w:pPr>
        <w:spacing w:after="0" w:line="240" w:lineRule="auto"/>
        <w:ind w:firstLine="851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b w:val="0"/>
          <w:sz w:val="26"/>
        </w:rPr>
        <w:t>Настоящий Порядок разработан в</w:t>
      </w:r>
      <w:r>
        <w:rPr>
          <w:rFonts w:ascii="Times New Roman" w:hAnsi="Times New Roman"/>
          <w:b w:val="0"/>
          <w:sz w:val="26"/>
        </w:rPr>
        <w:t xml:space="preserve"> соот</w:t>
      </w:r>
      <w:r>
        <w:rPr>
          <w:rFonts w:ascii="Times New Roman" w:hAnsi="Times New Roman"/>
          <w:b w:val="0"/>
          <w:sz w:val="26"/>
        </w:rPr>
        <w:t>ветствии с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 от 13.08.2006 №491, Правилами осуществления деятельности по управлению многоквартирными домами, утвержденными постановлением Правительства Ро</w:t>
      </w:r>
      <w:r>
        <w:rPr>
          <w:rFonts w:ascii="Times New Roman" w:hAnsi="Times New Roman"/>
          <w:b w:val="0"/>
          <w:sz w:val="26"/>
        </w:rPr>
        <w:t>ссийской Федерации от 15.05.2013 №416, Правилами оказания услуг и работ, необходимых для обеспечения надлежащего содержания общего имущества в многоквартирном доме и Минимальным перечнем услуг и работ, необходимых для обеспечения надлежащего содержания общего имущества в м</w:t>
      </w:r>
      <w:r>
        <w:rPr>
          <w:rFonts w:ascii="Times New Roman" w:hAnsi="Times New Roman"/>
          <w:b w:val="0"/>
          <w:sz w:val="26"/>
        </w:rPr>
        <w:t xml:space="preserve">ногоквартирном доме (далее-Минимальный перечень), утвержденными постановлением Правительства Российской Федерации от 3.04.2013 г. №290. </w:t>
      </w:r>
    </w:p>
    <w:p w14:paraId="1F000000">
      <w:pPr>
        <w:spacing w:after="0" w:line="240" w:lineRule="auto"/>
        <w:ind w:firstLine="851" w:left="0"/>
        <w:jc w:val="center"/>
        <w:rPr>
          <w:rFonts w:ascii="Times New Roman" w:hAnsi="Times New Roman"/>
          <w:sz w:val="28"/>
        </w:rPr>
      </w:pPr>
    </w:p>
    <w:p w14:paraId="20000000">
      <w:pPr>
        <w:pStyle w:val="Style_1"/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2. Определение типа многоквартирного дома</w:t>
      </w:r>
    </w:p>
    <w:p w14:paraId="21000000">
      <w:pPr>
        <w:pStyle w:val="Style_1"/>
        <w:spacing w:after="0" w:line="240" w:lineRule="auto"/>
        <w:ind w:firstLine="851" w:left="0"/>
        <w:jc w:val="both"/>
        <w:rPr>
          <w:rFonts w:ascii="Times New Roman" w:hAnsi="Times New Roman"/>
          <w:b w:val="0"/>
          <w:sz w:val="26"/>
        </w:rPr>
      </w:pPr>
    </w:p>
    <w:p w14:paraId="22000000">
      <w:pPr>
        <w:pStyle w:val="Style_1"/>
        <w:spacing w:after="0" w:line="240" w:lineRule="auto"/>
        <w:ind w:firstLine="851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2.1. Тип многоквартирного дома рекомендуется определять исходя из его конструктивных и технических характеристик, степени благоустройства и перечня инженерного оборудования, входящего в состав общего имущества многоквартирного дома. </w:t>
      </w:r>
    </w:p>
    <w:p w14:paraId="23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24000000">
      <w:pPr>
        <w:pStyle w:val="Style_1"/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3. Определение размера платы за содержание жилого помещения в многоквартирном доме</w:t>
      </w:r>
    </w:p>
    <w:p w14:paraId="25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8"/>
        </w:rPr>
      </w:pPr>
    </w:p>
    <w:p w14:paraId="26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6"/>
        </w:rPr>
        <w:t xml:space="preserve"> 3.1. В соответствии с п. 2 ч. 1 ст. 154 Жилищного кодекса Российской Федерации размер платы за содержание жилого помещения рекомендуется определять как сумму платы за услуги и работы по управлению многоквартирным домом, содержанию и текущему ремонту общего имущества в многоквартирном доме и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(далее-коммунальные ресурсы, потребляемые при использовании и содержании</w:t>
      </w:r>
      <w:r>
        <w:rPr>
          <w:rFonts w:ascii="Times New Roman" w:hAnsi="Times New Roman"/>
          <w:sz w:val="28"/>
        </w:rPr>
        <w:t xml:space="preserve"> общего имущества в многоквартирном доме). </w:t>
      </w:r>
    </w:p>
    <w:p w14:paraId="27000000">
      <w:pPr>
        <w:pStyle w:val="Style_1"/>
        <w:spacing w:after="0" w:line="240" w:lineRule="auto"/>
        <w:ind w:firstLine="851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3.2. Определение размера платы за содержание жилого помещения в многоквартирном доме рекомендуется осуществлять исходя из Минимального перечня без включения в нее платы за коммунальные ресурсы, потребляемые при использовании и содержании общего имущества в многоквартирном доме. </w:t>
      </w:r>
    </w:p>
    <w:p w14:paraId="28000000">
      <w:pPr>
        <w:pStyle w:val="Style_1"/>
        <w:spacing w:after="0" w:line="240" w:lineRule="auto"/>
        <w:ind w:firstLine="851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b w:val="0"/>
          <w:sz w:val="26"/>
        </w:rPr>
        <w:t xml:space="preserve"> Размер платы за содержание жилого помещения в многоквартирном доме рекомендуется определять по типам многоквартирных домов посредством расчета среднего значения размеров платы за содержание жилого помещения, утвержденных исходя из Минимального перечня общими собраниями собственников помещений в однотипных многоквартирных домах, расположенных на территории, действующих на момент осуществления расчета (определения) размера платы за содержание жилого помещения в многоквартирном доме и не предусматривающих дополнительных работ и услуг (далее - среднее значение размеров платы). </w:t>
      </w:r>
    </w:p>
    <w:p w14:paraId="29000000">
      <w:pPr>
        <w:pStyle w:val="Style_1"/>
        <w:spacing w:after="0" w:line="240" w:lineRule="auto"/>
        <w:ind w:firstLine="851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3.4. При осуществлении расчета (определения) средних значений размеров платы рекомендуется использовать информацию о принятых общими собраниями собственников помещений в многоквартирных домах решениях об утверждении платы за содержание жилого помещения, исходя из Минимального перечня и не предусматривающих дополнительных работ и услуг, размещенную в государственной информационной системе жилищно - коммунального хозяйства, а при ее отсутствии в указанной системе - информацию, находящуюся в Инспекции по жилищному надзору </w:t>
      </w:r>
      <w:r>
        <w:rPr>
          <w:rFonts w:ascii="Times New Roman" w:hAnsi="Times New Roman"/>
          <w:b w:val="0"/>
          <w:sz w:val="26"/>
        </w:rPr>
        <w:t>Ненецкого автономного округа</w:t>
      </w:r>
      <w:r>
        <w:rPr>
          <w:rFonts w:ascii="Times New Roman" w:hAnsi="Times New Roman"/>
          <w:b w:val="0"/>
          <w:sz w:val="26"/>
        </w:rPr>
        <w:t xml:space="preserve">, посредством обращения в данный орган. </w:t>
      </w:r>
    </w:p>
    <w:p w14:paraId="2A000000">
      <w:pPr>
        <w:pStyle w:val="Style_1"/>
        <w:spacing w:after="0" w:line="240" w:lineRule="auto"/>
        <w:ind w:firstLine="851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3.5. Среднее значение размеров платы в отношении каждого типа многоквартирных домов рекомендуется определять как отношение суммы размеров платы за содержание жилого помещения в однотипных многоквартирных домах, к количеству таких многоквартирных домов, принятому для расчета. </w:t>
      </w:r>
    </w:p>
    <w:p w14:paraId="2B000000">
      <w:pPr>
        <w:pStyle w:val="Style_1"/>
        <w:spacing w:after="0" w:line="240" w:lineRule="auto"/>
        <w:ind w:firstLine="851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3.6. Плату за содержание жилого помещения в многоквартирном доме рекомендуется устанавливать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 - экономического развития Российской Федерации (далее - индекс потребительских цен). Размер платы рекомендуется определять в рублях на 1 квадратный метр помещения (жилого, нежилого) в многоквартирном доме в месяц. </w:t>
      </w:r>
    </w:p>
    <w:p w14:paraId="2C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2D000000">
      <w:pPr>
        <w:pStyle w:val="Style_1"/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4. Определение предельных индексов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</w:p>
    <w:p w14:paraId="2E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2F000000">
      <w:pPr>
        <w:pStyle w:val="Style_1"/>
        <w:spacing w:after="0" w:line="240" w:lineRule="auto"/>
        <w:ind w:firstLine="851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4.1. Предельный индекс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рекомендуется определять равным индексу потребительских цен.</w:t>
      </w:r>
    </w:p>
    <w:sectPr>
      <w:pgSz w:h="16838" w:orient="portrait" w:w="11906"/>
      <w:pgMar w:bottom="851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3" w:type="paragraph">
    <w:name w:val="List Paragraph"/>
    <w:basedOn w:val="Style_1"/>
    <w:link w:val="Style_3_ch"/>
    <w:pPr>
      <w:ind w:firstLine="0" w:left="720"/>
      <w:contextualSpacing w:val="1"/>
    </w:pPr>
  </w:style>
  <w:style w:styleId="Style_3_ch" w:type="character">
    <w:name w:val="List Paragraph"/>
    <w:basedOn w:val="Style_1_ch"/>
    <w:link w:val="Style_3"/>
  </w:style>
  <w:style w:styleId="Style_10" w:type="paragraph">
    <w:name w:val="Balloon Text"/>
    <w:basedOn w:val="Style_1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1_ch"/>
    <w:link w:val="Style_10"/>
    <w:rPr>
      <w:rFonts w:ascii="Tahoma" w:hAnsi="Tahoma"/>
      <w:sz w:val="1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1"/>
    <w:next w:val="Style_1"/>
    <w:link w:val="Style_13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8"/>
    </w:rPr>
  </w:style>
  <w:style w:styleId="Style_13_ch" w:type="character">
    <w:name w:val="heading 1"/>
    <w:basedOn w:val="Style_1_ch"/>
    <w:link w:val="Style_13"/>
    <w:rPr>
      <w:rFonts w:ascii="Times New Roman" w:hAnsi="Times New Roman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No Spacing"/>
    <w:link w:val="Style_19_ch"/>
    <w:rPr>
      <w:rFonts w:ascii="Calibri" w:hAnsi="Calibri"/>
      <w:sz w:val="22"/>
    </w:rPr>
  </w:style>
  <w:style w:styleId="Style_19_ch" w:type="character">
    <w:name w:val="No Spacing"/>
    <w:link w:val="Style_19"/>
    <w:rPr>
      <w:rFonts w:ascii="Calibri" w:hAnsi="Calibri"/>
      <w:sz w:val="22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2024-12-06T13:35:40Z</dcterms:modified>
</cp:coreProperties>
</file>