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78" w:rsidRDefault="008B4E78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8B4E78" w:rsidRDefault="00665F09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78" w:rsidRDefault="008B4E78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</w:p>
    <w:p w:rsidR="00665F09" w:rsidRPr="00665F09" w:rsidRDefault="00665F09" w:rsidP="00665F09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665F09">
        <w:rPr>
          <w:rFonts w:ascii="Times New Roman" w:hAnsi="Times New Roman"/>
          <w:b/>
          <w:bCs/>
          <w:color w:val="auto"/>
          <w:sz w:val="20"/>
        </w:rPr>
        <w:t xml:space="preserve">СОВЕТ ДЕПУТАТОВ </w:t>
      </w:r>
    </w:p>
    <w:p w:rsidR="00665F09" w:rsidRPr="00665F09" w:rsidRDefault="00665F09" w:rsidP="00665F09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665F09">
        <w:rPr>
          <w:rFonts w:ascii="Times New Roman" w:hAnsi="Times New Roman"/>
          <w:b/>
          <w:bCs/>
          <w:color w:val="auto"/>
          <w:sz w:val="20"/>
        </w:rPr>
        <w:t xml:space="preserve">СЕЛЬСКОГО ПОСЕЛЕНИЯ «ОМСКИЙ СЕЛЬСОВЕТ» </w:t>
      </w:r>
    </w:p>
    <w:p w:rsidR="00665F09" w:rsidRPr="00665F09" w:rsidRDefault="00665F09" w:rsidP="00665F09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665F09">
        <w:rPr>
          <w:rFonts w:ascii="Times New Roman" w:hAnsi="Times New Roman"/>
          <w:b/>
          <w:bCs/>
          <w:color w:val="auto"/>
          <w:sz w:val="20"/>
        </w:rPr>
        <w:t>ЗАПОЛЯРНОГО РАЙОНА НЕНЕЦКОГО АВТОНОМНОГО ОКРУГА</w:t>
      </w:r>
    </w:p>
    <w:p w:rsidR="00665F09" w:rsidRPr="00665F09" w:rsidRDefault="00665F09" w:rsidP="00665F09">
      <w:pPr>
        <w:spacing w:after="0" w:line="320" w:lineRule="exact"/>
        <w:jc w:val="center"/>
        <w:rPr>
          <w:rFonts w:ascii="Times New Roman" w:hAnsi="Times New Roman"/>
          <w:sz w:val="28"/>
        </w:rPr>
      </w:pPr>
    </w:p>
    <w:p w:rsidR="008B4E78" w:rsidRDefault="008B4E7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B4E78" w:rsidRDefault="00665F09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</w:t>
      </w: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:rsidR="008B4E78" w:rsidRDefault="008B4E78">
      <w:pPr>
        <w:pStyle w:val="ConsPlusTitle"/>
        <w:widowControl/>
        <w:rPr>
          <w:rFonts w:ascii="Times New Roman" w:hAnsi="Times New Roman"/>
          <w:sz w:val="28"/>
        </w:rPr>
      </w:pPr>
    </w:p>
    <w:p w:rsidR="008B4E78" w:rsidRDefault="00665F0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8B4E78" w:rsidRDefault="008B4E7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B4E78" w:rsidRDefault="00665F0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09</w:t>
      </w:r>
      <w:r>
        <w:rPr>
          <w:rFonts w:ascii="Times New Roman" w:hAnsi="Times New Roman"/>
          <w:b w:val="0"/>
          <w:sz w:val="28"/>
        </w:rPr>
        <w:t>.12.2024 года № 5</w:t>
      </w:r>
    </w:p>
    <w:p w:rsidR="008B4E78" w:rsidRDefault="008B4E7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B4E78" w:rsidRDefault="00665F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Перечня индикаторов риска нарушения обязательных </w:t>
      </w:r>
      <w:r>
        <w:rPr>
          <w:rFonts w:ascii="Times New Roman" w:hAnsi="Times New Roman"/>
          <w:b/>
          <w:sz w:val="28"/>
        </w:rPr>
        <w:t>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</w:t>
      </w:r>
    </w:p>
    <w:p w:rsidR="008B4E78" w:rsidRDefault="008B4E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4E78" w:rsidRDefault="00665F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соответствии с ч. 9, ч. 10 ст. 23 Федерального закона от 31.07.2020 г</w:t>
      </w:r>
      <w:r>
        <w:rPr>
          <w:rFonts w:ascii="Times New Roman" w:hAnsi="Times New Roman"/>
          <w:sz w:val="28"/>
        </w:rPr>
        <w:t xml:space="preserve">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Правилами благоустройства </w:t>
      </w:r>
      <w:r>
        <w:rPr>
          <w:rFonts w:ascii="Times New Roman" w:hAnsi="Times New Roman"/>
          <w:sz w:val="28"/>
        </w:rPr>
        <w:t>терр</w:t>
      </w:r>
      <w:r>
        <w:rPr>
          <w:rFonts w:ascii="Times New Roman" w:hAnsi="Times New Roman"/>
          <w:sz w:val="28"/>
        </w:rPr>
        <w:t>итории  Сельского поселения «Омский сельсовет» Заполярного района Ненецкого автономного округа Совет депутатов Сельского поселения «Омский сельсовет» Заполярного района Ненецкого автономного округа РЕШИЛ:</w:t>
      </w:r>
    </w:p>
    <w:p w:rsidR="008B4E78" w:rsidRDefault="008B4E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4E78" w:rsidRDefault="00665F0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прилагаемый Перечень индикаторов риск</w:t>
      </w:r>
      <w:r>
        <w:rPr>
          <w:rFonts w:ascii="Times New Roman" w:hAnsi="Times New Roman"/>
          <w:sz w:val="28"/>
        </w:rPr>
        <w:t>а нарушения обязательных 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округа.</w:t>
      </w:r>
    </w:p>
    <w:p w:rsidR="008B4E78" w:rsidRDefault="008B4E7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</w:p>
    <w:p w:rsidR="008B4E78" w:rsidRDefault="00665F0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его офиц</w:t>
      </w:r>
      <w:r>
        <w:rPr>
          <w:rFonts w:ascii="Times New Roman" w:hAnsi="Times New Roman"/>
          <w:sz w:val="28"/>
        </w:rPr>
        <w:t>иального опубликования.</w:t>
      </w: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665F09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Сельского поселения</w:t>
      </w:r>
    </w:p>
    <w:p w:rsidR="008B4E78" w:rsidRDefault="00665F09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</w:t>
      </w:r>
      <w:r>
        <w:rPr>
          <w:rFonts w:ascii="Times New Roman" w:hAnsi="Times New Roman"/>
          <w:sz w:val="28"/>
        </w:rPr>
        <w:t xml:space="preserve"> ЗР НАО                                                    Ю.А. Татаринов    </w:t>
      </w: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8B4E78">
      <w:pPr>
        <w:pStyle w:val="ConsPlusNonformat"/>
        <w:widowControl/>
        <w:rPr>
          <w:rFonts w:ascii="Times New Roman" w:hAnsi="Times New Roman"/>
          <w:sz w:val="28"/>
        </w:rPr>
      </w:pPr>
    </w:p>
    <w:p w:rsidR="008B4E78" w:rsidRDefault="00665F0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Style w:val="ConsPlusNonformat0"/>
          <w:rFonts w:ascii="Times New Roman" w:hAnsi="Times New Roman"/>
          <w:sz w:val="24"/>
        </w:rPr>
        <w:lastRenderedPageBreak/>
        <w:t xml:space="preserve">Приложение </w:t>
      </w:r>
    </w:p>
    <w:p w:rsidR="008B4E78" w:rsidRDefault="00665F0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Style w:val="ConsPlusNonformat0"/>
          <w:rFonts w:ascii="Times New Roman" w:hAnsi="Times New Roman"/>
          <w:sz w:val="24"/>
        </w:rPr>
        <w:t xml:space="preserve">к решению Совета депутатов </w:t>
      </w:r>
    </w:p>
    <w:p w:rsidR="008B4E78" w:rsidRDefault="00665F0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Style w:val="ConsPlusNonformat0"/>
          <w:rFonts w:ascii="Times New Roman" w:hAnsi="Times New Roman"/>
          <w:sz w:val="24"/>
        </w:rPr>
        <w:t>Сельского поселения «Омский сельсовет» ЗР НАО</w:t>
      </w:r>
    </w:p>
    <w:p w:rsidR="008B4E78" w:rsidRDefault="00665F09">
      <w:pPr>
        <w:pStyle w:val="ConsPlusNonformat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</w:t>
      </w:r>
      <w:r>
        <w:rPr>
          <w:rFonts w:ascii="Times New Roman" w:hAnsi="Times New Roman"/>
          <w:sz w:val="24"/>
        </w:rPr>
        <w:t>.12.2024</w:t>
      </w:r>
      <w:r>
        <w:rPr>
          <w:rFonts w:ascii="Times New Roman" w:hAnsi="Times New Roman"/>
          <w:sz w:val="24"/>
        </w:rPr>
        <w:t xml:space="preserve"> № 5</w:t>
      </w:r>
    </w:p>
    <w:p w:rsidR="008B4E78" w:rsidRDefault="008B4E78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8B4E78" w:rsidRDefault="00665F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</w:t>
      </w:r>
    </w:p>
    <w:p w:rsidR="008B4E78" w:rsidRDefault="008B4E78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При осуществле</w:t>
      </w:r>
      <w:r>
        <w:rPr>
          <w:rFonts w:ascii="Times New Roman" w:hAnsi="Times New Roman"/>
          <w:sz w:val="28"/>
        </w:rPr>
        <w:t>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Несоблюдение требований, установленных в пределах полномочий органов местного самоуправления, к содержанию элементов благоу</w:t>
      </w:r>
      <w:r>
        <w:rPr>
          <w:rFonts w:ascii="Times New Roman" w:hAnsi="Times New Roman"/>
          <w:sz w:val="28"/>
        </w:rPr>
        <w:t>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</w:t>
      </w:r>
      <w:r>
        <w:rPr>
          <w:rFonts w:ascii="Times New Roman" w:hAnsi="Times New Roman"/>
          <w:sz w:val="28"/>
        </w:rPr>
        <w:t>ям, некапитальным нестационарным сооружениям, элементам объектов капитального строительства;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</w:t>
      </w:r>
      <w:r>
        <w:rPr>
          <w:rFonts w:ascii="Times New Roman" w:hAnsi="Times New Roman"/>
          <w:sz w:val="28"/>
        </w:rPr>
        <w:t>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проведение мероприятий по очистке от снега, наледи и сосулек кровель нежилых зданий, строений, сооружений и крыш их</w:t>
      </w:r>
      <w:r>
        <w:rPr>
          <w:rFonts w:ascii="Times New Roman" w:hAnsi="Times New Roman"/>
          <w:sz w:val="28"/>
        </w:rPr>
        <w:t xml:space="preserve">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сброс, складирование и (или) временное хранение мусора, порубочных остатков деревьев, кустарников, а также ли</w:t>
      </w:r>
      <w:r>
        <w:rPr>
          <w:rFonts w:ascii="Times New Roman" w:hAnsi="Times New Roman"/>
          <w:sz w:val="28"/>
        </w:rPr>
        <w:t>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</w:t>
      </w:r>
      <w:r>
        <w:rPr>
          <w:rFonts w:ascii="Times New Roman" w:hAnsi="Times New Roman"/>
          <w:sz w:val="28"/>
        </w:rPr>
        <w:t>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установка и переноска малых архитектурных форм и элементов внешнего благоустройства без разрешения и без проек</w:t>
      </w:r>
      <w:r>
        <w:rPr>
          <w:rFonts w:ascii="Times New Roman" w:hAnsi="Times New Roman"/>
          <w:sz w:val="28"/>
        </w:rPr>
        <w:t xml:space="preserve">тов, согласованных с местными органами архитектуры и градостроительства и </w:t>
      </w:r>
      <w:proofErr w:type="spellStart"/>
      <w:r>
        <w:rPr>
          <w:rFonts w:ascii="Times New Roman" w:hAnsi="Times New Roman"/>
          <w:sz w:val="28"/>
        </w:rPr>
        <w:t>госавтоинспекцией</w:t>
      </w:r>
      <w:proofErr w:type="spellEnd"/>
      <w:r>
        <w:rPr>
          <w:rFonts w:ascii="Times New Roman" w:hAnsi="Times New Roman"/>
          <w:sz w:val="28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8B4E78" w:rsidRDefault="00665F09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выявление признако</w:t>
      </w:r>
      <w:r>
        <w:rPr>
          <w:rFonts w:ascii="Times New Roman" w:hAnsi="Times New Roman"/>
          <w:sz w:val="28"/>
        </w:rPr>
        <w:t>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</w:t>
      </w:r>
      <w:r>
        <w:rPr>
          <w:rFonts w:ascii="Times New Roman" w:hAnsi="Times New Roman"/>
          <w:sz w:val="28"/>
        </w:rPr>
        <w:t>, изданных в целях обеспечения доступности для инвалидов.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</w:t>
      </w:r>
    </w:p>
    <w:p w:rsidR="008B4E78" w:rsidRDefault="008B4E78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sectPr w:rsidR="008B4E78">
      <w:pgSz w:w="11906" w:h="16838"/>
      <w:pgMar w:top="426" w:right="850" w:bottom="821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8"/>
    <w:rsid w:val="00665F09"/>
    <w:rsid w:val="008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546A"/>
  <w15:docId w15:val="{F41CC4E7-A37F-4D96-AD83-F2D8189D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a4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2024-12-10T11:58:00Z</cp:lastPrinted>
  <dcterms:created xsi:type="dcterms:W3CDTF">2024-12-10T11:55:00Z</dcterms:created>
  <dcterms:modified xsi:type="dcterms:W3CDTF">2024-12-10T11:58:00Z</dcterms:modified>
</cp:coreProperties>
</file>