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3B" w:rsidRPr="004C59B3" w:rsidRDefault="00083F3B" w:rsidP="00083F3B">
      <w:pPr>
        <w:pStyle w:val="1"/>
        <w:rPr>
          <w:sz w:val="28"/>
        </w:rPr>
      </w:pPr>
      <w:r>
        <w:rPr>
          <w:noProof/>
        </w:rPr>
        <w:drawing>
          <wp:inline distT="0" distB="0" distL="0" distR="0">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ский СП - герб кон"/>
                    <pic:cNvPicPr>
                      <a:picLocks noChangeAspect="1" noChangeArrowheads="1"/>
                    </pic:cNvPicPr>
                  </pic:nvPicPr>
                  <pic:blipFill>
                    <a:blip r:embed="rId8"/>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083F3B" w:rsidRPr="00081C71" w:rsidRDefault="00083F3B" w:rsidP="00083F3B">
      <w:pPr>
        <w:pStyle w:val="a8"/>
        <w:jc w:val="center"/>
        <w:rPr>
          <w:rFonts w:ascii="Times New Roman" w:hAnsi="Times New Roman"/>
          <w:b/>
        </w:rPr>
      </w:pPr>
    </w:p>
    <w:p w:rsidR="00083F3B" w:rsidRPr="00081C71" w:rsidRDefault="00083F3B" w:rsidP="00083F3B">
      <w:pPr>
        <w:pStyle w:val="a8"/>
        <w:jc w:val="center"/>
        <w:rPr>
          <w:rFonts w:ascii="Times New Roman" w:hAnsi="Times New Roman"/>
          <w:b/>
        </w:rPr>
      </w:pPr>
      <w:r w:rsidRPr="00081C71">
        <w:rPr>
          <w:rFonts w:ascii="Times New Roman" w:hAnsi="Times New Roman"/>
          <w:b/>
        </w:rPr>
        <w:t>СОВЕТ ДЕПУТАТОВ  МУНИЦИПАЛЬНОГО  ОБРАЗОВАНИЯ</w:t>
      </w:r>
    </w:p>
    <w:p w:rsidR="00083F3B" w:rsidRPr="00081C71" w:rsidRDefault="00083F3B" w:rsidP="00083F3B">
      <w:pPr>
        <w:pStyle w:val="a8"/>
        <w:jc w:val="center"/>
        <w:rPr>
          <w:rFonts w:ascii="Times New Roman" w:hAnsi="Times New Roman"/>
          <w:b/>
        </w:rPr>
      </w:pPr>
      <w:r w:rsidRPr="00081C71">
        <w:rPr>
          <w:rFonts w:ascii="Times New Roman" w:hAnsi="Times New Roman"/>
          <w:b/>
        </w:rPr>
        <w:t>«</w:t>
      </w:r>
      <w:r>
        <w:rPr>
          <w:rFonts w:ascii="Times New Roman" w:hAnsi="Times New Roman"/>
          <w:b/>
        </w:rPr>
        <w:t>ОМСКИЙ</w:t>
      </w:r>
      <w:r w:rsidRPr="00081C71">
        <w:rPr>
          <w:rFonts w:ascii="Times New Roman" w:hAnsi="Times New Roman"/>
          <w:b/>
        </w:rPr>
        <w:t xml:space="preserve"> СЕЛЬСОВЕТ» НЕНЕЦКОГО АВТОНОМНОГО ОКРУГА</w:t>
      </w:r>
    </w:p>
    <w:p w:rsidR="00083F3B" w:rsidRPr="00081C71" w:rsidRDefault="00083F3B" w:rsidP="00083F3B">
      <w:pPr>
        <w:pStyle w:val="a8"/>
        <w:jc w:val="center"/>
        <w:rPr>
          <w:rFonts w:ascii="Times New Roman" w:hAnsi="Times New Roman"/>
          <w:sz w:val="24"/>
          <w:szCs w:val="24"/>
        </w:rPr>
      </w:pPr>
    </w:p>
    <w:p w:rsidR="00083F3B" w:rsidRPr="00081C71" w:rsidRDefault="00083F3B" w:rsidP="00083F3B">
      <w:pPr>
        <w:pStyle w:val="a8"/>
        <w:jc w:val="center"/>
        <w:rPr>
          <w:rFonts w:ascii="Times New Roman" w:hAnsi="Times New Roman"/>
          <w:sz w:val="24"/>
          <w:szCs w:val="24"/>
        </w:rPr>
      </w:pPr>
    </w:p>
    <w:p w:rsidR="00083F3B" w:rsidRPr="00081C71" w:rsidRDefault="00083F3B" w:rsidP="00083F3B">
      <w:pPr>
        <w:pStyle w:val="a8"/>
        <w:jc w:val="center"/>
        <w:rPr>
          <w:rFonts w:ascii="Times New Roman" w:hAnsi="Times New Roman"/>
          <w:sz w:val="24"/>
          <w:szCs w:val="24"/>
        </w:rPr>
      </w:pPr>
      <w:r>
        <w:rPr>
          <w:rFonts w:ascii="Times New Roman" w:hAnsi="Times New Roman"/>
          <w:sz w:val="24"/>
          <w:szCs w:val="24"/>
        </w:rPr>
        <w:t xml:space="preserve">5 - е заседание 27 </w:t>
      </w:r>
      <w:r w:rsidRPr="00081C71">
        <w:rPr>
          <w:rFonts w:ascii="Times New Roman" w:hAnsi="Times New Roman"/>
          <w:sz w:val="24"/>
          <w:szCs w:val="24"/>
        </w:rPr>
        <w:t>- го созыва</w:t>
      </w:r>
    </w:p>
    <w:p w:rsidR="00083F3B" w:rsidRPr="00081C71" w:rsidRDefault="00083F3B" w:rsidP="00083F3B">
      <w:pPr>
        <w:pStyle w:val="a8"/>
        <w:jc w:val="center"/>
        <w:rPr>
          <w:rFonts w:ascii="Times New Roman" w:hAnsi="Times New Roman"/>
          <w:sz w:val="24"/>
          <w:szCs w:val="24"/>
        </w:rPr>
      </w:pPr>
    </w:p>
    <w:p w:rsidR="00083F3B" w:rsidRPr="00081C71" w:rsidRDefault="00083F3B" w:rsidP="00083F3B">
      <w:pPr>
        <w:pStyle w:val="a8"/>
        <w:jc w:val="center"/>
        <w:rPr>
          <w:rFonts w:ascii="Times New Roman" w:hAnsi="Times New Roman"/>
          <w:sz w:val="24"/>
          <w:szCs w:val="24"/>
        </w:rPr>
      </w:pPr>
    </w:p>
    <w:p w:rsidR="00083F3B" w:rsidRPr="00A130AF" w:rsidRDefault="00083F3B" w:rsidP="00083F3B">
      <w:pPr>
        <w:pStyle w:val="a8"/>
        <w:jc w:val="center"/>
        <w:rPr>
          <w:rFonts w:ascii="Times New Roman" w:hAnsi="Times New Roman"/>
          <w:b/>
          <w:sz w:val="24"/>
          <w:szCs w:val="24"/>
        </w:rPr>
      </w:pPr>
      <w:r w:rsidRPr="00A130AF">
        <w:rPr>
          <w:rFonts w:ascii="Times New Roman" w:hAnsi="Times New Roman"/>
          <w:b/>
          <w:sz w:val="24"/>
          <w:szCs w:val="24"/>
        </w:rPr>
        <w:t>РЕШЕНИЕ</w:t>
      </w:r>
    </w:p>
    <w:p w:rsidR="00083F3B" w:rsidRPr="00081C71" w:rsidRDefault="00083F3B" w:rsidP="00083F3B">
      <w:pPr>
        <w:pStyle w:val="a8"/>
        <w:jc w:val="center"/>
        <w:rPr>
          <w:rFonts w:ascii="Times New Roman" w:hAnsi="Times New Roman"/>
          <w:sz w:val="24"/>
          <w:szCs w:val="24"/>
        </w:rPr>
      </w:pPr>
      <w:r>
        <w:rPr>
          <w:rFonts w:ascii="Times New Roman" w:hAnsi="Times New Roman"/>
          <w:sz w:val="24"/>
          <w:szCs w:val="24"/>
        </w:rPr>
        <w:t>от 27 декабря</w:t>
      </w:r>
      <w:r w:rsidRPr="00081C71">
        <w:rPr>
          <w:rFonts w:ascii="Times New Roman" w:hAnsi="Times New Roman"/>
          <w:sz w:val="24"/>
          <w:szCs w:val="24"/>
        </w:rPr>
        <w:t xml:space="preserve">  201</w:t>
      </w:r>
      <w:r w:rsidR="007C1D90">
        <w:rPr>
          <w:rFonts w:ascii="Times New Roman" w:hAnsi="Times New Roman"/>
          <w:sz w:val="24"/>
          <w:szCs w:val="24"/>
        </w:rPr>
        <w:t>7 № 2</w:t>
      </w:r>
    </w:p>
    <w:p w:rsidR="00083F3B" w:rsidRPr="00081C71" w:rsidRDefault="00083F3B" w:rsidP="00083F3B">
      <w:pPr>
        <w:pStyle w:val="a8"/>
        <w:jc w:val="center"/>
        <w:rPr>
          <w:rFonts w:ascii="Times New Roman" w:hAnsi="Times New Roman"/>
          <w:sz w:val="24"/>
          <w:szCs w:val="24"/>
        </w:rPr>
      </w:pPr>
    </w:p>
    <w:p w:rsidR="00083F3B" w:rsidRPr="00A130AF" w:rsidRDefault="00083F3B" w:rsidP="00083F3B">
      <w:pPr>
        <w:spacing w:after="200" w:line="276" w:lineRule="auto"/>
        <w:jc w:val="center"/>
        <w:rPr>
          <w:rFonts w:eastAsia="Calibri"/>
          <w:b/>
          <w:szCs w:val="24"/>
          <w:lang w:eastAsia="en-US"/>
        </w:rPr>
      </w:pPr>
      <w:r w:rsidRPr="00A130AF">
        <w:rPr>
          <w:rFonts w:eastAsia="Calibri"/>
          <w:b/>
          <w:szCs w:val="24"/>
          <w:lang w:eastAsia="en-US"/>
        </w:rPr>
        <w:t>О  местном бюджете на 2018 год</w:t>
      </w:r>
    </w:p>
    <w:p w:rsidR="00083F3B" w:rsidRPr="00A130AF" w:rsidRDefault="00083F3B" w:rsidP="00083F3B">
      <w:pPr>
        <w:ind w:firstLine="709"/>
        <w:jc w:val="both"/>
        <w:rPr>
          <w:szCs w:val="24"/>
        </w:rPr>
      </w:pPr>
      <w:r w:rsidRPr="00A130AF">
        <w:rPr>
          <w:szCs w:val="24"/>
        </w:rPr>
        <w:t xml:space="preserve">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муниципального образования «Омский сельсовет» НАО Совет депутатов муниципального образования «Омский сельсовет» Ненецкого автономного округа </w:t>
      </w:r>
      <w:r w:rsidRPr="00A130AF">
        <w:rPr>
          <w:b/>
          <w:szCs w:val="24"/>
        </w:rPr>
        <w:t>РЕШИЛ:</w:t>
      </w:r>
    </w:p>
    <w:p w:rsidR="00083F3B" w:rsidRPr="00A130AF" w:rsidRDefault="00083F3B" w:rsidP="00083F3B">
      <w:pPr>
        <w:keepNext/>
        <w:keepLines/>
        <w:spacing w:line="276" w:lineRule="auto"/>
        <w:ind w:firstLine="709"/>
        <w:jc w:val="both"/>
        <w:outlineLvl w:val="0"/>
        <w:rPr>
          <w:bCs/>
          <w:szCs w:val="24"/>
        </w:rPr>
      </w:pPr>
    </w:p>
    <w:p w:rsidR="00083F3B" w:rsidRPr="00A130AF" w:rsidRDefault="00083F3B" w:rsidP="00083F3B">
      <w:pPr>
        <w:numPr>
          <w:ilvl w:val="0"/>
          <w:numId w:val="2"/>
        </w:numPr>
        <w:tabs>
          <w:tab w:val="left" w:pos="1080"/>
        </w:tabs>
        <w:ind w:left="0" w:firstLine="709"/>
        <w:jc w:val="both"/>
        <w:rPr>
          <w:szCs w:val="24"/>
        </w:rPr>
      </w:pPr>
      <w:r w:rsidRPr="00A130AF">
        <w:rPr>
          <w:szCs w:val="24"/>
        </w:rPr>
        <w:t xml:space="preserve">Утвердить основные характеристики бюджета муниципального образования </w:t>
      </w:r>
      <w:r w:rsidRPr="00A130AF">
        <w:rPr>
          <w:rFonts w:eastAsia="Calibri"/>
          <w:szCs w:val="24"/>
          <w:lang w:eastAsia="en-US"/>
        </w:rPr>
        <w:t xml:space="preserve">«Омский сельсовет» НАО (далее - </w:t>
      </w:r>
      <w:r w:rsidRPr="00A130AF">
        <w:rPr>
          <w:szCs w:val="24"/>
        </w:rPr>
        <w:t>местный бюджет)на 2018 год:</w:t>
      </w:r>
    </w:p>
    <w:p w:rsidR="00083F3B" w:rsidRPr="00A130AF" w:rsidRDefault="00083F3B" w:rsidP="00083F3B">
      <w:pPr>
        <w:numPr>
          <w:ilvl w:val="0"/>
          <w:numId w:val="3"/>
        </w:numPr>
        <w:tabs>
          <w:tab w:val="left" w:pos="0"/>
        </w:tabs>
        <w:ind w:left="0" w:firstLine="709"/>
        <w:jc w:val="both"/>
        <w:rPr>
          <w:szCs w:val="24"/>
        </w:rPr>
      </w:pPr>
      <w:r w:rsidRPr="00A130AF">
        <w:rPr>
          <w:szCs w:val="24"/>
        </w:rPr>
        <w:t xml:space="preserve">прогнозируемый общий объем доходов местного бюджета в сумме </w:t>
      </w:r>
      <w:r w:rsidRPr="00A130AF">
        <w:rPr>
          <w:b/>
          <w:szCs w:val="24"/>
        </w:rPr>
        <w:t>23384,6  тыс. руб</w:t>
      </w:r>
      <w:r w:rsidRPr="00A130AF">
        <w:rPr>
          <w:szCs w:val="24"/>
        </w:rPr>
        <w:t>.</w:t>
      </w:r>
      <w:r w:rsidRPr="00A130AF">
        <w:rPr>
          <w:rFonts w:eastAsia="Calibri"/>
          <w:szCs w:val="24"/>
          <w:lang w:eastAsia="en-US"/>
        </w:rPr>
        <w:t xml:space="preserve"> согласно </w:t>
      </w:r>
      <w:r w:rsidRPr="00A130AF">
        <w:rPr>
          <w:rFonts w:eastAsia="Calibri"/>
          <w:b/>
          <w:szCs w:val="24"/>
          <w:lang w:eastAsia="en-US"/>
        </w:rPr>
        <w:t>приложению 1</w:t>
      </w:r>
      <w:r w:rsidRPr="00A130AF">
        <w:rPr>
          <w:szCs w:val="24"/>
        </w:rPr>
        <w:t>;</w:t>
      </w:r>
    </w:p>
    <w:p w:rsidR="00083F3B" w:rsidRPr="00A130AF" w:rsidRDefault="00083F3B" w:rsidP="00083F3B">
      <w:pPr>
        <w:numPr>
          <w:ilvl w:val="0"/>
          <w:numId w:val="3"/>
        </w:numPr>
        <w:ind w:left="0" w:firstLine="709"/>
        <w:jc w:val="both"/>
        <w:rPr>
          <w:rFonts w:eastAsia="Calibri"/>
          <w:szCs w:val="24"/>
          <w:lang w:eastAsia="en-US"/>
        </w:rPr>
      </w:pPr>
      <w:r w:rsidRPr="00A130AF">
        <w:rPr>
          <w:szCs w:val="24"/>
        </w:rPr>
        <w:t xml:space="preserve">общий объем расходов местного бюджета в сумме </w:t>
      </w:r>
      <w:r w:rsidRPr="00A130AF">
        <w:rPr>
          <w:b/>
          <w:szCs w:val="24"/>
        </w:rPr>
        <w:t>23384,6 тыс. руб</w:t>
      </w:r>
      <w:r w:rsidRPr="00A130AF">
        <w:rPr>
          <w:szCs w:val="24"/>
        </w:rPr>
        <w:t>.</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Муниципальных заимствований не предусматривается.</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 xml:space="preserve">Утвердить объем межбюджетных трансфертов, получаемых в 2018 году из районного бюджета в сумме </w:t>
      </w:r>
      <w:r w:rsidRPr="00A130AF">
        <w:rPr>
          <w:rFonts w:eastAsia="Calibri"/>
          <w:b/>
          <w:szCs w:val="24"/>
          <w:lang w:eastAsia="en-US"/>
        </w:rPr>
        <w:t>11121,1 тыс. руб</w:t>
      </w:r>
      <w:r w:rsidRPr="00A130AF">
        <w:rPr>
          <w:rFonts w:eastAsia="Calibri"/>
          <w:szCs w:val="24"/>
          <w:lang w:eastAsia="en-US"/>
        </w:rPr>
        <w:t>., согласно приложению № 1 к настоящему решению.</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 xml:space="preserve">Утвердить источники внутреннего финансирования дефицита  местного бюджета на 2018 год согласно </w:t>
      </w:r>
      <w:r w:rsidRPr="00A130AF">
        <w:rPr>
          <w:rFonts w:eastAsia="Calibri"/>
          <w:b/>
          <w:szCs w:val="24"/>
          <w:lang w:eastAsia="en-US"/>
        </w:rPr>
        <w:t>приложению № 4</w:t>
      </w:r>
      <w:r w:rsidRPr="00A130AF">
        <w:rPr>
          <w:rFonts w:eastAsia="Calibri"/>
          <w:szCs w:val="24"/>
          <w:lang w:eastAsia="en-US"/>
        </w:rPr>
        <w:t xml:space="preserve"> к настоящему решению.</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 xml:space="preserve">Утвердить перечень главных администраторов доходов местного бюджета согласно </w:t>
      </w:r>
      <w:r w:rsidRPr="00A130AF">
        <w:rPr>
          <w:rFonts w:eastAsia="Calibri"/>
          <w:b/>
          <w:szCs w:val="24"/>
          <w:lang w:eastAsia="en-US"/>
        </w:rPr>
        <w:t>приложению № 2</w:t>
      </w:r>
      <w:r w:rsidRPr="00A130AF">
        <w:rPr>
          <w:rFonts w:eastAsia="Calibri"/>
          <w:szCs w:val="24"/>
          <w:lang w:eastAsia="en-US"/>
        </w:rPr>
        <w:t xml:space="preserve"> к настоящему решению.</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 xml:space="preserve">Утвердить перечень главных администраторов источников финансирования дефицита местного бюджета, согласно </w:t>
      </w:r>
      <w:r w:rsidRPr="00A130AF">
        <w:rPr>
          <w:rFonts w:eastAsia="Calibri"/>
          <w:b/>
          <w:szCs w:val="24"/>
          <w:lang w:eastAsia="en-US"/>
        </w:rPr>
        <w:t>приложению № 6</w:t>
      </w:r>
      <w:r w:rsidRPr="00A130AF">
        <w:rPr>
          <w:rFonts w:eastAsia="Calibri"/>
          <w:szCs w:val="24"/>
          <w:lang w:eastAsia="en-US"/>
        </w:rPr>
        <w:t>.</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В случае изменения в 2018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МО «Омский сельсовет» НАО вправе вносить соответствующие изменения в состав главных администраторов и закрепленные за ними коды классификации доходов бюджетов Российской Федерации или источников финансирования дефицитов бюджетов с последующим внесением изменений в настоящее решение.</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Установить верхний предел муниципального внутреннего долга на 1 января 2019 года в сумме 0,0 тыс. руб., в том числе верхний предел муниципального внутреннего долга по муниципальным гарантиям в сумме 0,0 тыс. руб.</w:t>
      </w:r>
    </w:p>
    <w:p w:rsidR="00083F3B" w:rsidRPr="00A130AF" w:rsidRDefault="00083F3B" w:rsidP="00083F3B">
      <w:pPr>
        <w:numPr>
          <w:ilvl w:val="0"/>
          <w:numId w:val="2"/>
        </w:numPr>
        <w:ind w:left="0" w:firstLine="709"/>
        <w:jc w:val="both"/>
        <w:rPr>
          <w:szCs w:val="24"/>
        </w:rPr>
      </w:pPr>
      <w:r w:rsidRPr="00A130AF">
        <w:rPr>
          <w:szCs w:val="24"/>
        </w:rPr>
        <w:t>Особенности использования средств, получаемых органами местного самоуправления муниципального образования «Омский сельсовет» Ненецкого автономного округа.</w:t>
      </w:r>
    </w:p>
    <w:p w:rsidR="00083F3B" w:rsidRPr="00A130AF" w:rsidRDefault="00083F3B" w:rsidP="00083F3B">
      <w:pPr>
        <w:ind w:firstLine="709"/>
        <w:jc w:val="both"/>
        <w:rPr>
          <w:rFonts w:eastAsia="Calibri"/>
          <w:szCs w:val="24"/>
          <w:lang w:eastAsia="en-US"/>
        </w:rPr>
      </w:pPr>
      <w:r w:rsidRPr="00A130AF">
        <w:rPr>
          <w:szCs w:val="24"/>
        </w:rPr>
        <w:lastRenderedPageBreak/>
        <w:t>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муниципального образования «Омский сельсовет» 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учитываются на лицевых счетах, открытых указанным органам местного самоуправления в Управлении Федерального казначейства по Архангельской области и Ненецкому автономному округу, в установленном им порядке.</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2018 год согласно Приложению </w:t>
      </w:r>
      <w:r w:rsidRPr="00A130AF">
        <w:rPr>
          <w:b/>
          <w:szCs w:val="24"/>
        </w:rPr>
        <w:t xml:space="preserve">№ 3 </w:t>
      </w:r>
      <w:r w:rsidRPr="00A130AF">
        <w:rPr>
          <w:szCs w:val="24"/>
        </w:rPr>
        <w:t>к настоящему решению.</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 xml:space="preserve">Утвердить общий объем бюджетных ассигнований, направленных на исполнение публичных нормативных обязательств на 2018 год за счет средств местного бюджета в сумме </w:t>
      </w:r>
      <w:r w:rsidRPr="00A130AF">
        <w:rPr>
          <w:b/>
          <w:szCs w:val="24"/>
        </w:rPr>
        <w:t>3623,5</w:t>
      </w:r>
      <w:r w:rsidRPr="00A130AF">
        <w:rPr>
          <w:szCs w:val="24"/>
        </w:rPr>
        <w:t> тыс. руб.</w:t>
      </w:r>
    </w:p>
    <w:p w:rsidR="00083F3B" w:rsidRPr="00A130AF" w:rsidRDefault="00083F3B" w:rsidP="00083F3B">
      <w:pPr>
        <w:numPr>
          <w:ilvl w:val="0"/>
          <w:numId w:val="2"/>
        </w:numPr>
        <w:shd w:val="clear" w:color="auto" w:fill="FFFFFF" w:themeFill="background1"/>
        <w:ind w:left="0" w:firstLine="709"/>
        <w:jc w:val="both"/>
        <w:rPr>
          <w:rFonts w:eastAsia="Calibri"/>
          <w:color w:val="000000" w:themeColor="text1"/>
          <w:szCs w:val="24"/>
          <w:lang w:eastAsia="en-US"/>
        </w:rPr>
      </w:pPr>
      <w:r w:rsidRPr="00A130AF">
        <w:rPr>
          <w:color w:val="000000" w:themeColor="text1"/>
          <w:szCs w:val="24"/>
        </w:rPr>
        <w:t xml:space="preserve">Утвердить на 2018 год объем бюджетных ассигнований муниципального дорожного фонда в сумме </w:t>
      </w:r>
      <w:r w:rsidRPr="00A130AF">
        <w:rPr>
          <w:b/>
          <w:color w:val="000000" w:themeColor="text1"/>
          <w:szCs w:val="24"/>
        </w:rPr>
        <w:t>302,1 тыс. руб</w:t>
      </w:r>
      <w:r w:rsidRPr="00A130AF">
        <w:rPr>
          <w:color w:val="000000" w:themeColor="text1"/>
          <w:szCs w:val="24"/>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«Омский сельсовет» Ненецкого автономного округа, утвержденным Решением Совета депутатов муниципального образования «Омский сельсовет» Ненецкого автономного округа. </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 xml:space="preserve">Утвердить на 2018 год объем резервного фонда Администрации муниципального образования «Омский сельсовет» НАО на финансовое обеспечение непредвиденных расходов в сумме </w:t>
      </w:r>
      <w:r w:rsidRPr="00A130AF">
        <w:rPr>
          <w:b/>
          <w:szCs w:val="24"/>
        </w:rPr>
        <w:t xml:space="preserve">50,0 тыс. руб. </w:t>
      </w:r>
      <w:r w:rsidRPr="00A130AF">
        <w:rPr>
          <w:szCs w:val="24"/>
        </w:rPr>
        <w:t>Порядок использования бюджетных ассигнований резервного фонда устанавливается Администрацией муниципального образования «Омский сельсовет» Ненецкого автономного округа.</w:t>
      </w:r>
    </w:p>
    <w:p w:rsidR="00083F3B" w:rsidRPr="00A130AF" w:rsidRDefault="00083F3B" w:rsidP="00083F3B">
      <w:pPr>
        <w:numPr>
          <w:ilvl w:val="0"/>
          <w:numId w:val="2"/>
        </w:numPr>
        <w:tabs>
          <w:tab w:val="left" w:pos="0"/>
        </w:tabs>
        <w:autoSpaceDE w:val="0"/>
        <w:autoSpaceDN w:val="0"/>
        <w:adjustRightInd w:val="0"/>
        <w:spacing w:before="100" w:beforeAutospacing="1" w:after="100" w:afterAutospacing="1"/>
        <w:ind w:left="0" w:firstLine="709"/>
        <w:contextualSpacing/>
        <w:jc w:val="both"/>
        <w:rPr>
          <w:szCs w:val="24"/>
        </w:rPr>
      </w:pPr>
      <w:r w:rsidRPr="00A130AF">
        <w:rPr>
          <w:szCs w:val="24"/>
        </w:rPr>
        <w:t xml:space="preserve">Утвердить объем иных межбюджетных трансфертов, предоставляемых в </w:t>
      </w:r>
      <w:r w:rsidRPr="00A130AF">
        <w:rPr>
          <w:color w:val="000000" w:themeColor="text1"/>
          <w:szCs w:val="24"/>
        </w:rPr>
        <w:t>2018</w:t>
      </w:r>
      <w:r w:rsidRPr="00A130AF">
        <w:rPr>
          <w:szCs w:val="24"/>
        </w:rPr>
        <w:t xml:space="preserve"> году из местного бюджета бюджету муниципального района «Заполярный район» согласно </w:t>
      </w:r>
      <w:r w:rsidRPr="00A130AF">
        <w:rPr>
          <w:b/>
          <w:szCs w:val="24"/>
        </w:rPr>
        <w:t>приложению № 5</w:t>
      </w:r>
      <w:r w:rsidRPr="00A130AF">
        <w:rPr>
          <w:szCs w:val="24"/>
        </w:rPr>
        <w:t xml:space="preserve"> к настоящему решению.</w:t>
      </w:r>
    </w:p>
    <w:p w:rsidR="00083F3B" w:rsidRPr="00A130AF" w:rsidRDefault="00083F3B" w:rsidP="00083F3B">
      <w:pPr>
        <w:numPr>
          <w:ilvl w:val="0"/>
          <w:numId w:val="2"/>
        </w:numPr>
        <w:ind w:left="0" w:firstLine="709"/>
        <w:jc w:val="both"/>
        <w:rPr>
          <w:color w:val="000000" w:themeColor="text1"/>
          <w:szCs w:val="24"/>
        </w:rPr>
      </w:pPr>
      <w:r w:rsidRPr="00A130AF">
        <w:rPr>
          <w:color w:val="000000" w:themeColor="text1"/>
          <w:szCs w:val="24"/>
        </w:rPr>
        <w:t>Установить, что за счет средств местного бюджета выделяются субсидии юридиче</w:t>
      </w:r>
      <w:bookmarkStart w:id="0" w:name="_GoBack"/>
      <w:bookmarkEnd w:id="0"/>
      <w:r w:rsidRPr="00A130AF">
        <w:rPr>
          <w:color w:val="000000" w:themeColor="text1"/>
          <w:szCs w:val="24"/>
        </w:rPr>
        <w:t>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083F3B" w:rsidRPr="00A130AF" w:rsidRDefault="00083F3B" w:rsidP="00083F3B">
      <w:pPr>
        <w:ind w:left="284"/>
        <w:jc w:val="both"/>
        <w:rPr>
          <w:color w:val="000000" w:themeColor="text1"/>
          <w:szCs w:val="24"/>
        </w:rPr>
      </w:pPr>
      <w:r w:rsidRPr="00A130AF">
        <w:rPr>
          <w:color w:val="000000" w:themeColor="text1"/>
          <w:szCs w:val="24"/>
        </w:rPr>
        <w:t>- возмещение недополученных доходов в связи с оказанием гарантированного перечня услуг по погребению».</w:t>
      </w:r>
    </w:p>
    <w:p w:rsidR="00083F3B" w:rsidRPr="00A130AF" w:rsidRDefault="00083F3B" w:rsidP="00083F3B">
      <w:pPr>
        <w:numPr>
          <w:ilvl w:val="0"/>
          <w:numId w:val="2"/>
        </w:numPr>
        <w:ind w:left="0" w:firstLine="709"/>
        <w:jc w:val="both"/>
        <w:rPr>
          <w:color w:val="000000" w:themeColor="text1"/>
          <w:szCs w:val="24"/>
        </w:rPr>
      </w:pPr>
      <w:r w:rsidRPr="00A130AF">
        <w:rPr>
          <w:color w:val="000000" w:themeColor="text1"/>
          <w:szCs w:val="24"/>
        </w:rPr>
        <w:t>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«Омский сельсовет» Ненецкого автономного округа.</w:t>
      </w:r>
    </w:p>
    <w:p w:rsidR="00083F3B" w:rsidRPr="00A130AF" w:rsidRDefault="00083F3B" w:rsidP="00083F3B">
      <w:pPr>
        <w:numPr>
          <w:ilvl w:val="0"/>
          <w:numId w:val="2"/>
        </w:numPr>
        <w:ind w:left="0" w:firstLine="709"/>
        <w:jc w:val="both"/>
        <w:rPr>
          <w:szCs w:val="24"/>
        </w:rPr>
      </w:pPr>
      <w:r w:rsidRPr="00A130AF">
        <w:rPr>
          <w:szCs w:val="24"/>
        </w:rPr>
        <w:t>Установить, что местные налоги и сборы, иные платежи, являющиеся источниками формирования доходов местного бюджета, в полном объеме зачисляются на счет Управления Федерального казначейства по Архангельской области и Ненецкому автономному округу для последующего зачисления в доходы местного бюджета.</w:t>
      </w:r>
    </w:p>
    <w:p w:rsidR="00083F3B" w:rsidRPr="00A130AF" w:rsidRDefault="00083F3B" w:rsidP="00083F3B">
      <w:pPr>
        <w:numPr>
          <w:ilvl w:val="0"/>
          <w:numId w:val="2"/>
        </w:numPr>
        <w:ind w:left="0" w:firstLine="709"/>
        <w:jc w:val="both"/>
        <w:rPr>
          <w:szCs w:val="24"/>
        </w:rPr>
      </w:pPr>
      <w:r w:rsidRPr="00A130AF">
        <w:rPr>
          <w:szCs w:val="24"/>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570 1 16 90050 10 0000 140 «Прочие поступления от денежных взысканий (штрафов) и иных сумм в возмещение ущерба, зачисляемые в бюджеты сельских поселений».</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lastRenderedPageBreak/>
        <w:t>Установить, что заключение и оплата органами местного самоуправления муниципального образования «Омский сельсовет» Ненецкого автономного округа муниципальных контрактов, иных договоров, подлежащих исполнению за счет средств местного бюджета, производится от имени муниципального образования в пределах утвержденных им лимитов бюджетных обязательств в соответствии с классификациями расходов бюджета и с учетом ранее принятых и неисполненных обязательств.</w:t>
      </w:r>
    </w:p>
    <w:p w:rsidR="00083F3B" w:rsidRPr="00A130AF" w:rsidRDefault="00083F3B" w:rsidP="00083F3B">
      <w:pPr>
        <w:numPr>
          <w:ilvl w:val="0"/>
          <w:numId w:val="2"/>
        </w:numPr>
        <w:ind w:left="0" w:firstLine="709"/>
        <w:jc w:val="both"/>
        <w:rPr>
          <w:rFonts w:eastAsia="Calibri"/>
          <w:szCs w:val="24"/>
          <w:lang w:eastAsia="en-US"/>
        </w:rPr>
      </w:pPr>
      <w:r w:rsidRPr="00A130AF">
        <w:rPr>
          <w:rFonts w:eastAsia="Calibri"/>
          <w:szCs w:val="24"/>
          <w:lang w:eastAsia="en-US"/>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083F3B" w:rsidRPr="00A130AF" w:rsidRDefault="00083F3B" w:rsidP="00083F3B">
      <w:pPr>
        <w:jc w:val="both"/>
        <w:rPr>
          <w:rFonts w:eastAsia="Calibri"/>
          <w:szCs w:val="24"/>
          <w:lang w:eastAsia="en-US"/>
        </w:rPr>
      </w:pPr>
      <w:r w:rsidRPr="00A130AF">
        <w:rPr>
          <w:rFonts w:eastAsia="Calibri"/>
          <w:szCs w:val="24"/>
          <w:lang w:eastAsia="en-US"/>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мероприятиях;о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083F3B" w:rsidRPr="00A130AF" w:rsidRDefault="00083F3B" w:rsidP="00083F3B">
      <w:pPr>
        <w:jc w:val="both"/>
        <w:rPr>
          <w:rFonts w:eastAsia="Calibri"/>
          <w:szCs w:val="24"/>
          <w:lang w:eastAsia="en-US"/>
        </w:rPr>
      </w:pPr>
      <w:r w:rsidRPr="00A130AF">
        <w:rPr>
          <w:rFonts w:eastAsia="Calibri"/>
          <w:szCs w:val="24"/>
          <w:lang w:eastAsia="en-US"/>
        </w:rPr>
        <w:t>б) в размере,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083F3B" w:rsidRPr="00A130AF" w:rsidRDefault="00083F3B" w:rsidP="00083F3B">
      <w:pPr>
        <w:jc w:val="both"/>
        <w:rPr>
          <w:rFonts w:eastAsia="Calibri"/>
          <w:szCs w:val="24"/>
          <w:lang w:eastAsia="en-US"/>
        </w:rPr>
      </w:pPr>
      <w:r w:rsidRPr="00A130AF">
        <w:rPr>
          <w:rFonts w:eastAsia="Calibri"/>
          <w:szCs w:val="24"/>
          <w:lang w:eastAsia="en-US"/>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Главы муниципального образования без внесения изменений в решение о бюджете на 2018 год.</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Установить, что в 2018 году кредиторская задолженность за 2017 год погашается в пределах ассигнований, предусмотренных настоящим решением.</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Установить, что не использованные по состоянию на 1 января 2018 года остатки межбюджетных трансфертов, предоставленные из окружного, районного бюджетов бюджету муниципального образования «Омский сельсовет» НАО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Установить, что не использованные по состоянию на 1 января 2018 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083F3B" w:rsidRPr="00A130AF" w:rsidRDefault="00083F3B" w:rsidP="00083F3B">
      <w:pPr>
        <w:numPr>
          <w:ilvl w:val="0"/>
          <w:numId w:val="2"/>
        </w:numPr>
        <w:ind w:left="0" w:firstLine="709"/>
        <w:jc w:val="both"/>
        <w:rPr>
          <w:rFonts w:eastAsia="Calibri"/>
          <w:szCs w:val="24"/>
          <w:lang w:eastAsia="en-US"/>
        </w:rPr>
      </w:pPr>
      <w:r w:rsidRPr="00A130AF">
        <w:rPr>
          <w:szCs w:val="24"/>
        </w:rPr>
        <w:t>Настоящее Решение вступает в силу с 1 января 2018 года и подлежит официальному опубликованию (обнародованию).</w:t>
      </w:r>
    </w:p>
    <w:p w:rsidR="00083F3B" w:rsidRPr="00A130AF" w:rsidRDefault="00083F3B" w:rsidP="00083F3B">
      <w:pPr>
        <w:jc w:val="both"/>
        <w:rPr>
          <w:rFonts w:eastAsia="Calibri"/>
          <w:szCs w:val="24"/>
          <w:lang w:eastAsia="en-US"/>
        </w:rPr>
      </w:pPr>
    </w:p>
    <w:p w:rsidR="00083F3B" w:rsidRPr="00A130AF" w:rsidRDefault="00083F3B" w:rsidP="00083F3B">
      <w:pPr>
        <w:jc w:val="both"/>
        <w:rPr>
          <w:rFonts w:eastAsia="Calibri"/>
          <w:szCs w:val="24"/>
          <w:lang w:eastAsia="en-US"/>
        </w:rPr>
      </w:pPr>
    </w:p>
    <w:p w:rsidR="00083F3B" w:rsidRPr="00A130AF" w:rsidRDefault="00083F3B" w:rsidP="00083F3B">
      <w:pPr>
        <w:jc w:val="both"/>
        <w:rPr>
          <w:rFonts w:eastAsia="Calibri"/>
          <w:szCs w:val="24"/>
          <w:lang w:eastAsia="en-US"/>
        </w:rPr>
      </w:pPr>
    </w:p>
    <w:p w:rsidR="00083F3B" w:rsidRPr="00A130AF" w:rsidRDefault="00083F3B" w:rsidP="00083F3B">
      <w:pPr>
        <w:jc w:val="both"/>
        <w:rPr>
          <w:rFonts w:eastAsia="Calibri"/>
          <w:szCs w:val="24"/>
          <w:lang w:eastAsia="en-US"/>
        </w:rPr>
      </w:pPr>
    </w:p>
    <w:p w:rsidR="00083F3B" w:rsidRPr="00A130AF" w:rsidRDefault="00083F3B" w:rsidP="00083F3B">
      <w:pPr>
        <w:jc w:val="both"/>
        <w:rPr>
          <w:rFonts w:eastAsia="Calibri"/>
          <w:szCs w:val="24"/>
          <w:lang w:eastAsia="en-US"/>
        </w:rPr>
      </w:pPr>
    </w:p>
    <w:p w:rsidR="00114716" w:rsidRPr="00114716" w:rsidRDefault="00083F3B" w:rsidP="00083F3B">
      <w:pPr>
        <w:rPr>
          <w:sz w:val="26"/>
          <w:szCs w:val="26"/>
        </w:rPr>
      </w:pPr>
      <w:r w:rsidRPr="00A130AF">
        <w:rPr>
          <w:rFonts w:eastAsia="Calibri"/>
          <w:szCs w:val="24"/>
          <w:lang w:eastAsia="en-US"/>
        </w:rPr>
        <w:t>Глава МО «Омский сельсовет» НАО</w:t>
      </w:r>
      <w:r w:rsidRPr="00A130AF">
        <w:rPr>
          <w:rFonts w:eastAsia="Calibri"/>
          <w:szCs w:val="24"/>
          <w:lang w:eastAsia="en-US"/>
        </w:rPr>
        <w:tab/>
      </w:r>
      <w:r w:rsidRPr="00A130AF">
        <w:rPr>
          <w:rFonts w:eastAsia="Calibri"/>
          <w:szCs w:val="24"/>
          <w:lang w:eastAsia="en-US"/>
        </w:rPr>
        <w:tab/>
      </w:r>
      <w:r w:rsidRPr="00A130AF">
        <w:rPr>
          <w:rFonts w:eastAsia="Calibri"/>
          <w:szCs w:val="24"/>
          <w:lang w:eastAsia="en-US"/>
        </w:rPr>
        <w:tab/>
      </w:r>
      <w:r w:rsidRPr="00A130AF">
        <w:rPr>
          <w:rFonts w:eastAsia="Calibri"/>
          <w:szCs w:val="24"/>
          <w:lang w:eastAsia="en-US"/>
        </w:rPr>
        <w:tab/>
      </w:r>
      <w:r w:rsidRPr="00A130AF">
        <w:rPr>
          <w:rFonts w:eastAsia="Calibri"/>
          <w:szCs w:val="24"/>
          <w:lang w:eastAsia="en-US"/>
        </w:rPr>
        <w:tab/>
        <w:t>Е.М. Михеева</w:t>
      </w:r>
    </w:p>
    <w:sectPr w:rsidR="00114716" w:rsidRPr="00114716" w:rsidSect="00C8095E">
      <w:footerReference w:type="default" r:id="rId9"/>
      <w:pgSz w:w="11906" w:h="16838"/>
      <w:pgMar w:top="680"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82" w:rsidRDefault="00B92F82">
      <w:r>
        <w:separator/>
      </w:r>
    </w:p>
  </w:endnote>
  <w:endnote w:type="continuationSeparator" w:id="1">
    <w:p w:rsidR="00B92F82" w:rsidRDefault="00B9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0D" w:rsidRDefault="0089750D">
    <w:pPr>
      <w:pStyle w:val="a5"/>
      <w:rPr>
        <w:sz w:val="12"/>
        <w:szCs w:val="12"/>
      </w:rPr>
    </w:pPr>
  </w:p>
  <w:p w:rsidR="0089750D" w:rsidRDefault="0089750D">
    <w:pPr>
      <w:pStyle w:val="a5"/>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82" w:rsidRDefault="00B92F82">
      <w:r>
        <w:separator/>
      </w:r>
    </w:p>
  </w:footnote>
  <w:footnote w:type="continuationSeparator" w:id="1">
    <w:p w:rsidR="00B92F82" w:rsidRDefault="00B92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C34"/>
    <w:multiLevelType w:val="hybridMultilevel"/>
    <w:tmpl w:val="13DC5E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5643"/>
    <w:multiLevelType w:val="hybridMultilevel"/>
    <w:tmpl w:val="0CD82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B4748"/>
    <w:multiLevelType w:val="hybridMultilevel"/>
    <w:tmpl w:val="8BD6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42571"/>
    <w:multiLevelType w:val="hybridMultilevel"/>
    <w:tmpl w:val="5E58ABC6"/>
    <w:lvl w:ilvl="0" w:tplc="6C6CF654">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12D"/>
    <w:multiLevelType w:val="hybridMultilevel"/>
    <w:tmpl w:val="1C38E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C47D6"/>
    <w:multiLevelType w:val="hybridMultilevel"/>
    <w:tmpl w:val="339C52BC"/>
    <w:lvl w:ilvl="0" w:tplc="96AE10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64710"/>
    <w:multiLevelType w:val="hybridMultilevel"/>
    <w:tmpl w:val="F66ACA4E"/>
    <w:lvl w:ilvl="0" w:tplc="90442458">
      <w:start w:val="1"/>
      <w:numFmt w:val="decimal"/>
      <w:lvlText w:val="%1."/>
      <w:lvlJc w:val="left"/>
      <w:pPr>
        <w:ind w:left="99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0CA"/>
    <w:multiLevelType w:val="hybridMultilevel"/>
    <w:tmpl w:val="DB2A9CF4"/>
    <w:lvl w:ilvl="0" w:tplc="BCD84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27C"/>
    <w:rsid w:val="00000F3D"/>
    <w:rsid w:val="000054E8"/>
    <w:rsid w:val="00025EF7"/>
    <w:rsid w:val="00051CE0"/>
    <w:rsid w:val="00062109"/>
    <w:rsid w:val="00064ED7"/>
    <w:rsid w:val="00072444"/>
    <w:rsid w:val="00083F3B"/>
    <w:rsid w:val="000913C6"/>
    <w:rsid w:val="000961B3"/>
    <w:rsid w:val="000A1224"/>
    <w:rsid w:val="000B225E"/>
    <w:rsid w:val="000C3165"/>
    <w:rsid w:val="000D4DB6"/>
    <w:rsid w:val="000E58BA"/>
    <w:rsid w:val="00114716"/>
    <w:rsid w:val="00123C33"/>
    <w:rsid w:val="00141A74"/>
    <w:rsid w:val="00151D96"/>
    <w:rsid w:val="00154025"/>
    <w:rsid w:val="00154163"/>
    <w:rsid w:val="00162D20"/>
    <w:rsid w:val="0016630C"/>
    <w:rsid w:val="00171F38"/>
    <w:rsid w:val="00175141"/>
    <w:rsid w:val="001864BA"/>
    <w:rsid w:val="00191E1A"/>
    <w:rsid w:val="00191E85"/>
    <w:rsid w:val="001924A2"/>
    <w:rsid w:val="001B20BE"/>
    <w:rsid w:val="001C2EBD"/>
    <w:rsid w:val="001C4F22"/>
    <w:rsid w:val="001D5E0B"/>
    <w:rsid w:val="001F13E5"/>
    <w:rsid w:val="001F3A92"/>
    <w:rsid w:val="001F67FD"/>
    <w:rsid w:val="001F7046"/>
    <w:rsid w:val="002059B4"/>
    <w:rsid w:val="00214A81"/>
    <w:rsid w:val="00241906"/>
    <w:rsid w:val="00243951"/>
    <w:rsid w:val="002448CD"/>
    <w:rsid w:val="00264C06"/>
    <w:rsid w:val="0027004A"/>
    <w:rsid w:val="0028021B"/>
    <w:rsid w:val="002904E4"/>
    <w:rsid w:val="00294F80"/>
    <w:rsid w:val="002A5224"/>
    <w:rsid w:val="002B31CA"/>
    <w:rsid w:val="002C4A21"/>
    <w:rsid w:val="002D04EC"/>
    <w:rsid w:val="002F026F"/>
    <w:rsid w:val="0031292D"/>
    <w:rsid w:val="003145C3"/>
    <w:rsid w:val="0032193D"/>
    <w:rsid w:val="003273F4"/>
    <w:rsid w:val="00345B03"/>
    <w:rsid w:val="00353733"/>
    <w:rsid w:val="003740BA"/>
    <w:rsid w:val="0038616E"/>
    <w:rsid w:val="003A077A"/>
    <w:rsid w:val="003A33C7"/>
    <w:rsid w:val="003C1EEF"/>
    <w:rsid w:val="003C7C93"/>
    <w:rsid w:val="003E025A"/>
    <w:rsid w:val="003E1B4D"/>
    <w:rsid w:val="003E407E"/>
    <w:rsid w:val="003F5086"/>
    <w:rsid w:val="0040004E"/>
    <w:rsid w:val="004063AE"/>
    <w:rsid w:val="00432F20"/>
    <w:rsid w:val="00433D1D"/>
    <w:rsid w:val="00443649"/>
    <w:rsid w:val="00446672"/>
    <w:rsid w:val="0046649A"/>
    <w:rsid w:val="00484F0A"/>
    <w:rsid w:val="004B628A"/>
    <w:rsid w:val="004B7438"/>
    <w:rsid w:val="004C7B89"/>
    <w:rsid w:val="004E3E00"/>
    <w:rsid w:val="004E529D"/>
    <w:rsid w:val="004F4B5D"/>
    <w:rsid w:val="004F4E13"/>
    <w:rsid w:val="00502340"/>
    <w:rsid w:val="005136E5"/>
    <w:rsid w:val="00524B32"/>
    <w:rsid w:val="00533E69"/>
    <w:rsid w:val="00551449"/>
    <w:rsid w:val="0055420A"/>
    <w:rsid w:val="00563AB3"/>
    <w:rsid w:val="00565D92"/>
    <w:rsid w:val="00572763"/>
    <w:rsid w:val="005A0BA7"/>
    <w:rsid w:val="005A5647"/>
    <w:rsid w:val="005A5953"/>
    <w:rsid w:val="005B452A"/>
    <w:rsid w:val="005D7141"/>
    <w:rsid w:val="0061170B"/>
    <w:rsid w:val="00614E8E"/>
    <w:rsid w:val="00622A06"/>
    <w:rsid w:val="00626076"/>
    <w:rsid w:val="00637D58"/>
    <w:rsid w:val="00644EFA"/>
    <w:rsid w:val="00657007"/>
    <w:rsid w:val="00657AE1"/>
    <w:rsid w:val="00661504"/>
    <w:rsid w:val="00662544"/>
    <w:rsid w:val="00674AFD"/>
    <w:rsid w:val="00680163"/>
    <w:rsid w:val="00682D86"/>
    <w:rsid w:val="00683005"/>
    <w:rsid w:val="00683788"/>
    <w:rsid w:val="00685B67"/>
    <w:rsid w:val="0068725B"/>
    <w:rsid w:val="006A56DA"/>
    <w:rsid w:val="006A6183"/>
    <w:rsid w:val="006A75EB"/>
    <w:rsid w:val="006A7BD8"/>
    <w:rsid w:val="006C08BF"/>
    <w:rsid w:val="006D0E4F"/>
    <w:rsid w:val="006D205B"/>
    <w:rsid w:val="006D42FC"/>
    <w:rsid w:val="006E48B0"/>
    <w:rsid w:val="006F2E78"/>
    <w:rsid w:val="006F4035"/>
    <w:rsid w:val="00710DE4"/>
    <w:rsid w:val="00724665"/>
    <w:rsid w:val="00725881"/>
    <w:rsid w:val="007347A2"/>
    <w:rsid w:val="0073524E"/>
    <w:rsid w:val="007776EF"/>
    <w:rsid w:val="0078316E"/>
    <w:rsid w:val="007A4DF4"/>
    <w:rsid w:val="007A6DAB"/>
    <w:rsid w:val="007C1D90"/>
    <w:rsid w:val="008138BB"/>
    <w:rsid w:val="008204D7"/>
    <w:rsid w:val="00823B15"/>
    <w:rsid w:val="0082620C"/>
    <w:rsid w:val="00831164"/>
    <w:rsid w:val="0083312C"/>
    <w:rsid w:val="0085067B"/>
    <w:rsid w:val="00856C2B"/>
    <w:rsid w:val="00866C4D"/>
    <w:rsid w:val="00867747"/>
    <w:rsid w:val="00876846"/>
    <w:rsid w:val="00890D67"/>
    <w:rsid w:val="008947FC"/>
    <w:rsid w:val="0089750D"/>
    <w:rsid w:val="008B4C3B"/>
    <w:rsid w:val="008B749D"/>
    <w:rsid w:val="008C0D91"/>
    <w:rsid w:val="008D2B73"/>
    <w:rsid w:val="008D3553"/>
    <w:rsid w:val="008F05C2"/>
    <w:rsid w:val="008F0A5F"/>
    <w:rsid w:val="008F16DA"/>
    <w:rsid w:val="008F4EF4"/>
    <w:rsid w:val="00906391"/>
    <w:rsid w:val="00913ED6"/>
    <w:rsid w:val="00920611"/>
    <w:rsid w:val="00923A6E"/>
    <w:rsid w:val="0093618C"/>
    <w:rsid w:val="0094307A"/>
    <w:rsid w:val="00957002"/>
    <w:rsid w:val="00961C35"/>
    <w:rsid w:val="00966FB5"/>
    <w:rsid w:val="00986C89"/>
    <w:rsid w:val="009A2684"/>
    <w:rsid w:val="009A68B6"/>
    <w:rsid w:val="009E5D59"/>
    <w:rsid w:val="009F2424"/>
    <w:rsid w:val="00A0087D"/>
    <w:rsid w:val="00A03E9B"/>
    <w:rsid w:val="00A040D5"/>
    <w:rsid w:val="00A11218"/>
    <w:rsid w:val="00A22416"/>
    <w:rsid w:val="00A266B6"/>
    <w:rsid w:val="00A318A1"/>
    <w:rsid w:val="00A5514C"/>
    <w:rsid w:val="00A67264"/>
    <w:rsid w:val="00A734B1"/>
    <w:rsid w:val="00A76A1C"/>
    <w:rsid w:val="00A80C2E"/>
    <w:rsid w:val="00A81A28"/>
    <w:rsid w:val="00A95B91"/>
    <w:rsid w:val="00AA063F"/>
    <w:rsid w:val="00AB641A"/>
    <w:rsid w:val="00AC06C6"/>
    <w:rsid w:val="00AD576C"/>
    <w:rsid w:val="00AE0337"/>
    <w:rsid w:val="00AE442D"/>
    <w:rsid w:val="00AF27CD"/>
    <w:rsid w:val="00AF706B"/>
    <w:rsid w:val="00AF754C"/>
    <w:rsid w:val="00AF7ACC"/>
    <w:rsid w:val="00B01500"/>
    <w:rsid w:val="00B065CD"/>
    <w:rsid w:val="00B179F5"/>
    <w:rsid w:val="00B20B0E"/>
    <w:rsid w:val="00B257BC"/>
    <w:rsid w:val="00B276BD"/>
    <w:rsid w:val="00B50D99"/>
    <w:rsid w:val="00B54A84"/>
    <w:rsid w:val="00B65706"/>
    <w:rsid w:val="00B7278D"/>
    <w:rsid w:val="00B742E3"/>
    <w:rsid w:val="00B92F82"/>
    <w:rsid w:val="00BA1EA8"/>
    <w:rsid w:val="00BC4C54"/>
    <w:rsid w:val="00BD35A1"/>
    <w:rsid w:val="00BE7B38"/>
    <w:rsid w:val="00BF740A"/>
    <w:rsid w:val="00C06B2B"/>
    <w:rsid w:val="00C06C39"/>
    <w:rsid w:val="00C276A3"/>
    <w:rsid w:val="00C37B50"/>
    <w:rsid w:val="00C42209"/>
    <w:rsid w:val="00C50F97"/>
    <w:rsid w:val="00C52305"/>
    <w:rsid w:val="00C603F8"/>
    <w:rsid w:val="00C71094"/>
    <w:rsid w:val="00C8095E"/>
    <w:rsid w:val="00CB679E"/>
    <w:rsid w:val="00CD23A3"/>
    <w:rsid w:val="00CD5838"/>
    <w:rsid w:val="00CE4596"/>
    <w:rsid w:val="00CF12AE"/>
    <w:rsid w:val="00D0321E"/>
    <w:rsid w:val="00D1009E"/>
    <w:rsid w:val="00D22082"/>
    <w:rsid w:val="00D356B6"/>
    <w:rsid w:val="00D42958"/>
    <w:rsid w:val="00D458E5"/>
    <w:rsid w:val="00D75F4E"/>
    <w:rsid w:val="00D939CA"/>
    <w:rsid w:val="00D945CD"/>
    <w:rsid w:val="00DA45B8"/>
    <w:rsid w:val="00DD2E12"/>
    <w:rsid w:val="00DE79EA"/>
    <w:rsid w:val="00E02A02"/>
    <w:rsid w:val="00E040C8"/>
    <w:rsid w:val="00E14355"/>
    <w:rsid w:val="00E20477"/>
    <w:rsid w:val="00E22699"/>
    <w:rsid w:val="00E2401F"/>
    <w:rsid w:val="00E3216F"/>
    <w:rsid w:val="00E408A7"/>
    <w:rsid w:val="00E40C33"/>
    <w:rsid w:val="00E471E3"/>
    <w:rsid w:val="00E5027C"/>
    <w:rsid w:val="00E53276"/>
    <w:rsid w:val="00E62E85"/>
    <w:rsid w:val="00E6599F"/>
    <w:rsid w:val="00E7341D"/>
    <w:rsid w:val="00E91239"/>
    <w:rsid w:val="00E93BB9"/>
    <w:rsid w:val="00EA051A"/>
    <w:rsid w:val="00EC2E3A"/>
    <w:rsid w:val="00EE2E14"/>
    <w:rsid w:val="00EF43EA"/>
    <w:rsid w:val="00F0246F"/>
    <w:rsid w:val="00F04EE2"/>
    <w:rsid w:val="00F108AA"/>
    <w:rsid w:val="00F10AE3"/>
    <w:rsid w:val="00F16901"/>
    <w:rsid w:val="00F179E3"/>
    <w:rsid w:val="00F20EDB"/>
    <w:rsid w:val="00F41598"/>
    <w:rsid w:val="00F43282"/>
    <w:rsid w:val="00F55D78"/>
    <w:rsid w:val="00F57B80"/>
    <w:rsid w:val="00F60677"/>
    <w:rsid w:val="00F6287D"/>
    <w:rsid w:val="00F757F5"/>
    <w:rsid w:val="00F878B5"/>
    <w:rsid w:val="00FC2BB8"/>
    <w:rsid w:val="00FD183A"/>
    <w:rsid w:val="00FD1D85"/>
    <w:rsid w:val="00FD2EB4"/>
    <w:rsid w:val="00FD5AB2"/>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424"/>
    <w:rPr>
      <w:sz w:val="24"/>
    </w:rPr>
  </w:style>
  <w:style w:type="paragraph" w:styleId="1">
    <w:name w:val="heading 1"/>
    <w:basedOn w:val="a"/>
    <w:next w:val="a"/>
    <w:link w:val="10"/>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 w:type="character" w:customStyle="1" w:styleId="10">
    <w:name w:val="Заголовок 1 Знак"/>
    <w:basedOn w:val="a0"/>
    <w:link w:val="1"/>
    <w:rsid w:val="00083F3B"/>
    <w:rPr>
      <w:b/>
      <w:sz w:val="24"/>
    </w:rPr>
  </w:style>
  <w:style w:type="paragraph" w:styleId="a8">
    <w:name w:val="No Spacing"/>
    <w:uiPriority w:val="1"/>
    <w:qFormat/>
    <w:rsid w:val="00083F3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5AAF-D2ED-4D50-B538-6BA0469A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Admin</cp:lastModifiedBy>
  <cp:revision>23</cp:revision>
  <cp:lastPrinted>2017-12-26T10:25:00Z</cp:lastPrinted>
  <dcterms:created xsi:type="dcterms:W3CDTF">2013-12-04T14:04:00Z</dcterms:created>
  <dcterms:modified xsi:type="dcterms:W3CDTF">2017-12-26T10:25:00Z</dcterms:modified>
</cp:coreProperties>
</file>