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24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28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от 13 февраля 2025</w:t>
      </w:r>
      <w:r>
        <w:rPr>
          <w:rStyle w:val="Style_1_ch"/>
          <w:rFonts w:ascii="Times New Roman" w:hAnsi="Times New Roman"/>
          <w:b w:val="0"/>
          <w:sz w:val="26"/>
        </w:rPr>
        <w:t xml:space="preserve"> года </w:t>
      </w:r>
      <w:r>
        <w:rPr>
          <w:rStyle w:val="Style_1_ch"/>
          <w:rFonts w:ascii="Times New Roman" w:hAnsi="Times New Roman"/>
          <w:b w:val="0"/>
          <w:sz w:val="26"/>
        </w:rPr>
        <w:t>№ 2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</w:p>
    <w:p w14:paraId="09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0A000000">
      <w:pPr>
        <w:pStyle w:val="Style_2"/>
        <w:rPr>
          <w:rFonts w:ascii="Times New Roman" w:hAnsi="Times New Roman"/>
          <w:sz w:val="24"/>
        </w:rPr>
      </w:pPr>
    </w:p>
    <w:p w14:paraId="0B000000">
      <w:pPr>
        <w:pStyle w:val="Style_3"/>
        <w:ind w:firstLine="54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протесте прокурора Архангельской области и </w:t>
      </w:r>
    </w:p>
    <w:p w14:paraId="0C000000">
      <w:pPr>
        <w:pStyle w:val="Style_3"/>
        <w:ind w:firstLine="54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Ненецкого автономного округа</w:t>
      </w:r>
    </w:p>
    <w:p w14:paraId="0D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E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Рассмотрев протест прокурора Архангельской области и </w:t>
      </w:r>
      <w:r>
        <w:rPr>
          <w:rFonts w:ascii="Times New Roman" w:hAnsi="Times New Roman"/>
          <w:sz w:val="28"/>
        </w:rPr>
        <w:t>Ненецкого автономного округа от 31.01.2025 № 7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7/1-06-2025/Прт-17-25-20110003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отдельные нормы решения Совета депутатов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>сельсовет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Заполярного района Ненецкого автономного округа от 14.09.20021 № 5 </w:t>
      </w: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контроле в сфере благоустройства</w:t>
      </w:r>
      <w:r>
        <w:rPr>
          <w:rStyle w:val="Style_1_ch"/>
          <w:rFonts w:ascii="Times New Roman" w:hAnsi="Times New Roman"/>
          <w:b w:val="0"/>
          <w:sz w:val="26"/>
        </w:rPr>
        <w:t xml:space="preserve"> на территории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</w:t>
      </w:r>
      <w:r>
        <w:rPr>
          <w:rStyle w:val="Style_1_ch"/>
          <w:rFonts w:ascii="Times New Roman" w:hAnsi="Times New Roman"/>
          <w:b w:val="0"/>
          <w:sz w:val="26"/>
        </w:rPr>
        <w:t>Заполярного района Ненецкого автономного округа»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Совет депутатов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>сельсовет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Заполярного района </w:t>
      </w:r>
      <w:r>
        <w:rPr>
          <w:rFonts w:ascii="Times New Roman" w:hAnsi="Times New Roman"/>
          <w:b w:val="0"/>
          <w:color w:val="000000"/>
          <w:sz w:val="28"/>
        </w:rPr>
        <w:t>Ненецкого</w:t>
      </w:r>
      <w:r>
        <w:rPr>
          <w:rFonts w:ascii="Times New Roman" w:hAnsi="Times New Roman"/>
          <w:color w:val="000000"/>
          <w:sz w:val="28"/>
        </w:rPr>
        <w:t xml:space="preserve"> автономного округа РЕШИЛ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10000000">
      <w:pPr>
        <w:pStyle w:val="Style_3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Признать протест  прокурора </w:t>
      </w:r>
      <w:r>
        <w:rPr>
          <w:rFonts w:ascii="Times New Roman" w:hAnsi="Times New Roman"/>
          <w:b w:val="0"/>
          <w:sz w:val="28"/>
        </w:rPr>
        <w:t xml:space="preserve">Архангельской области и </w:t>
      </w:r>
      <w:r>
        <w:rPr>
          <w:rFonts w:ascii="Times New Roman" w:hAnsi="Times New Roman"/>
          <w:b w:val="0"/>
          <w:sz w:val="28"/>
        </w:rPr>
        <w:t xml:space="preserve">Ненецкого автономного округа обоснованным. </w:t>
      </w:r>
    </w:p>
    <w:p w14:paraId="11000000">
      <w:pPr>
        <w:pStyle w:val="Style_3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решение вступает в силу после его подписания.</w:t>
      </w:r>
    </w:p>
    <w:p w14:paraId="12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Сельского поселения</w:t>
      </w:r>
    </w:p>
    <w:p w14:paraId="16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«Омский сельсовет» ЗР НАО                                                    Ю.А. Татаринов                                                               </w:t>
      </w:r>
    </w:p>
    <w:p w14:paraId="17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b w:val="1"/>
      <w:sz w:val="22"/>
    </w:rPr>
  </w:style>
  <w:style w:styleId="Style_2_ch" w:type="character">
    <w:name w:val="ConsPlusTitle"/>
    <w:link w:val="Style_2"/>
    <w:rPr>
      <w:b w:val="1"/>
      <w:sz w:val="22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</w:rPr>
  </w:style>
  <w:style w:styleId="Style_12_ch" w:type="character">
    <w:name w:val="ConsPlusTitlePage"/>
    <w:link w:val="Style_12"/>
    <w:rPr>
      <w:rFonts w:ascii="Tahoma" w:hAnsi="Tahoma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2025-02-17T07:46:14Z</dcterms:modified>
</cp:coreProperties>
</file>