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532765" cy="6438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32765" cy="643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 депутатов Сельского поселения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Заполярного района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5000000">
      <w:pPr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firstLine="0"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  -е заседание 28 -го созыва 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июня 2025 года № 1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Ома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Порядок </w:t>
      </w:r>
      <w:r>
        <w:rPr>
          <w:rFonts w:ascii="Times New Roman" w:hAnsi="Times New Roman"/>
          <w:b w:val="1"/>
          <w:spacing w:val="-5"/>
          <w:sz w:val="28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/>
          <w:b w:val="1"/>
          <w:sz w:val="28"/>
        </w:rPr>
        <w:t>Сельского поселения «Омский сельсовет» Заполярного района Ненецкого автономного округа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</w:t>
      </w:r>
    </w:p>
    <w:p w14:paraId="1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1B556670C048FAB8FE007EFB398F4F7D&amp;req=doc&amp;base=LAW&amp;n=301786&amp;dst=100114&amp;fld=134&amp;REFFIELD=134&amp;REFDST=100004&amp;REFDOC=98803&amp;REFBASE=RLAW013&amp;stat=refcode%3D10881%3Bdstident%3D100114%3Bindex%3D11&amp;date=03.06.2020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Совет депутатов Сельского поселения «Омский сельсовет» Заполярного района Ненецкого автономного округа  РЕШИЛ: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изменения в Порядок размещения нестационарных торговых объектов на территории Сельского поселения «Омский сельсовет» Заполярного района Ненецкого автономного округа, утвержденный решением Совета депутатов Сельского поселения «Омский сельсовет» ЗР НАО от 24.06.2021 № 5:</w:t>
      </w:r>
    </w:p>
    <w:p w14:paraId="1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Пункт 2. Приложения № 3 к Порядку размещения нестационарных торговых объектов на территории Сельского поселения «Омский </w:t>
      </w:r>
      <w:r>
        <w:rPr>
          <w:rFonts w:ascii="Times New Roman" w:hAnsi="Times New Roman"/>
          <w:sz w:val="28"/>
        </w:rPr>
        <w:t>сельсовет»  Заполярного</w:t>
      </w:r>
      <w:r>
        <w:rPr>
          <w:rFonts w:ascii="Times New Roman" w:hAnsi="Times New Roman"/>
          <w:sz w:val="28"/>
        </w:rPr>
        <w:t xml:space="preserve"> района Ненецкого автономного округа «Методика расчета цены права на заключение договора  на размещение нестационарного торгового объекта» изложить в следующей редакции:</w:t>
      </w:r>
    </w:p>
    <w:p w14:paraId="1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Расчет начальной цены права на заключение договора на размещение нестационарного торгового объекта (далее – цена) осуществляется по формуле:</w:t>
      </w:r>
    </w:p>
    <w:p w14:paraId="1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 = С х S x </w:t>
      </w:r>
      <w:r>
        <w:rPr>
          <w:rFonts w:ascii="Times New Roman" w:hAnsi="Times New Roman"/>
          <w:sz w:val="28"/>
        </w:rPr>
        <w:t>Kc</w:t>
      </w:r>
      <w:r>
        <w:rPr>
          <w:rFonts w:ascii="Times New Roman" w:hAnsi="Times New Roman"/>
          <w:sz w:val="28"/>
        </w:rPr>
        <w:t>, где:</w:t>
      </w:r>
    </w:p>
    <w:p w14:paraId="16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 – цена за размещение нестационарного торгового объекта (руб. в год</w:t>
      </w:r>
      <w:r>
        <w:rPr>
          <w:rFonts w:ascii="Times New Roman" w:hAnsi="Times New Roman"/>
          <w:sz w:val="28"/>
        </w:rPr>
        <w:t>);</w:t>
      </w:r>
    </w:p>
    <w:p w14:paraId="17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С – базовая цена принимается равной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2000 руб./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. в год;</w:t>
      </w:r>
    </w:p>
    <w:p w14:paraId="1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площадь земельного участка, предназначенного под размещение нестационарного торгового объекта (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.);</w:t>
      </w:r>
    </w:p>
    <w:p w14:paraId="1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Кс – коэффициент, учитывающий специализацию нестационарного торгового объекта (Таблица 1 настоящей Методики).».</w:t>
      </w:r>
    </w:p>
    <w:p w14:paraId="1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8"/>
        </w:rPr>
        <w:t xml:space="preserve"> Настоящее решение вступает в силу после его официального опубликования (обнародования).</w:t>
      </w:r>
    </w:p>
    <w:p w14:paraId="1C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</w:t>
      </w:r>
    </w:p>
    <w:p w14:paraId="1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«Омский сельсовет» ЗР НАО                                           Ю.А. Татаринов</w:t>
      </w:r>
    </w:p>
    <w:p w14:paraId="2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List Paragraph"/>
    <w:basedOn w:val="Style_1"/>
    <w:link w:val="Style_3_ch"/>
    <w:pPr>
      <w:spacing w:after="0" w:line="240" w:lineRule="auto"/>
      <w:ind w:firstLine="0" w:left="708"/>
    </w:pPr>
    <w:rPr>
      <w:rFonts w:ascii="Times New Roman" w:hAnsi="Times New Roman"/>
      <w:sz w:val="28"/>
    </w:rPr>
  </w:style>
  <w:style w:styleId="Style_3_ch" w:type="character">
    <w:name w:val="List Paragraph"/>
    <w:basedOn w:val="Style_1_ch"/>
    <w:link w:val="Style_3"/>
    <w:rPr>
      <w:rFonts w:ascii="Times New Roman" w:hAnsi="Times New Roman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0_ch" w:type="character">
    <w:name w:val="heading 5"/>
    <w:link w:val="Style_10"/>
    <w:rPr>
      <w:rFonts w:ascii="XO Thames" w:hAnsi="XO Thames"/>
      <w:b w:val="1"/>
    </w:rPr>
  </w:style>
  <w:style w:styleId="Style_11" w:type="paragraph">
    <w:name w:val="ConsPlusTitle"/>
    <w:link w:val="Style_1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1_ch" w:type="character">
    <w:name w:val="ConsPlusTitle"/>
    <w:link w:val="Style_11"/>
    <w:rPr>
      <w:rFonts w:ascii="Arial" w:hAnsi="Arial"/>
      <w:b w:val="1"/>
      <w:sz w:val="20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onsPlusNonformat"/>
    <w:link w:val="Style_2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22" w:type="paragraph">
    <w:name w:val="toc 5"/>
    <w:next w:val="Style_1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Title"/>
    <w:basedOn w:val="Style_1"/>
    <w:next w:val="Style_1"/>
    <w:link w:val="Style_26_ch"/>
    <w:uiPriority w:val="10"/>
    <w:qFormat/>
    <w:pPr>
      <w:spacing w:after="120" w:line="240" w:lineRule="auto"/>
      <w:ind/>
      <w:jc w:val="center"/>
    </w:pPr>
    <w:rPr>
      <w:rFonts w:ascii="Times New Roman" w:hAnsi="Times New Roman"/>
      <w:b w:val="1"/>
      <w:sz w:val="36"/>
    </w:rPr>
  </w:style>
  <w:style w:styleId="Style_26_ch" w:type="character">
    <w:name w:val="Title"/>
    <w:basedOn w:val="Style_1_ch"/>
    <w:link w:val="Style_26"/>
    <w:rPr>
      <w:rFonts w:ascii="Times New Roman" w:hAnsi="Times New Roman"/>
      <w:b w:val="1"/>
      <w:sz w:val="36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2025-06-23T05:57:50Z</dcterms:modified>
</cp:coreProperties>
</file>