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widowControl w:val="1"/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</w:p>
    <w:p w14:paraId="03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2"/>
        </w:rPr>
      </w:pPr>
      <w:r>
        <w:drawing>
          <wp:inline>
            <wp:extent cx="522605" cy="6477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22605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2"/>
        </w:rPr>
      </w:pPr>
    </w:p>
    <w:p w14:paraId="05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Совет депутатов </w:t>
      </w:r>
      <w:r>
        <w:rPr>
          <w:rFonts w:ascii="Times New Roman" w:hAnsi="Times New Roman"/>
          <w:b w:val="1"/>
          <w:sz w:val="28"/>
        </w:rPr>
        <w:t>Сельского поселения</w:t>
      </w:r>
    </w:p>
    <w:p w14:paraId="06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«Омский сельсовет» </w:t>
      </w:r>
      <w:r>
        <w:rPr>
          <w:rFonts w:ascii="Times New Roman" w:hAnsi="Times New Roman"/>
          <w:b w:val="1"/>
          <w:sz w:val="28"/>
        </w:rPr>
        <w:t xml:space="preserve">Заполярного района </w:t>
      </w:r>
    </w:p>
    <w:p w14:paraId="07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Ненецкого автономного округа</w:t>
      </w:r>
    </w:p>
    <w:p w14:paraId="08000000">
      <w:pPr>
        <w:widowControl w:val="1"/>
        <w:spacing w:after="0" w:line="240" w:lineRule="auto"/>
        <w:ind w:firstLine="0" w:left="360"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widowControl w:val="1"/>
        <w:spacing w:after="0" w:line="240" w:lineRule="auto"/>
        <w:ind w:firstLine="0" w:left="36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26 -е заседание 28 -го созыва </w:t>
      </w:r>
    </w:p>
    <w:p w14:paraId="0A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0B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0C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D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 30 апреля 2025</w:t>
      </w:r>
      <w:r>
        <w:rPr>
          <w:rFonts w:ascii="Times New Roman" w:hAnsi="Times New Roman"/>
          <w:b w:val="0"/>
          <w:sz w:val="28"/>
        </w:rPr>
        <w:t xml:space="preserve"> года № 6</w:t>
      </w:r>
    </w:p>
    <w:p w14:paraId="0E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село Ома</w:t>
      </w:r>
    </w:p>
    <w:p w14:paraId="0F000000">
      <w:pPr>
        <w:rPr>
          <w:b w:val="1"/>
        </w:rPr>
      </w:pPr>
      <w:r>
        <w:rPr>
          <w:b w:val="1"/>
        </w:rPr>
        <w:t xml:space="preserve">  </w:t>
      </w:r>
    </w:p>
    <w:p w14:paraId="10000000">
      <w:pPr>
        <w:ind/>
        <w:jc w:val="center"/>
        <w:rPr>
          <w:i w:val="1"/>
          <w:sz w:val="28"/>
        </w:rPr>
      </w:pPr>
      <w:r>
        <w:rPr>
          <w:b w:val="1"/>
          <w:sz w:val="28"/>
        </w:rPr>
        <w:t xml:space="preserve">Об утверждении Положения </w:t>
      </w:r>
      <w:r>
        <w:rPr>
          <w:b w:val="1"/>
          <w:sz w:val="28"/>
        </w:rPr>
        <w:t>о муниципальном земельном контроле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                                    </w:t>
      </w:r>
      <w:r>
        <w:rPr>
          <w:b w:val="1"/>
          <w:sz w:val="28"/>
        </w:rPr>
        <w:t>на территории С</w:t>
      </w:r>
      <w:r>
        <w:rPr>
          <w:b w:val="1"/>
          <w:sz w:val="28"/>
        </w:rPr>
        <w:t xml:space="preserve">ельского поселения </w:t>
      </w:r>
      <w:r>
        <w:rPr>
          <w:b w:val="1"/>
          <w:sz w:val="28"/>
        </w:rPr>
        <w:t>«</w:t>
      </w:r>
      <w:r>
        <w:rPr>
          <w:b w:val="1"/>
          <w:sz w:val="28"/>
        </w:rPr>
        <w:t>Омский</w:t>
      </w:r>
      <w:r>
        <w:rPr>
          <w:b w:val="1"/>
          <w:sz w:val="28"/>
        </w:rPr>
        <w:t xml:space="preserve"> сельсовет» Заполярного района Ненецкого автономного округа</w:t>
      </w:r>
    </w:p>
    <w:p w14:paraId="11000000">
      <w:pPr>
        <w:ind w:firstLine="567" w:left="0"/>
        <w:rPr>
          <w:b w:val="1"/>
          <w:color w:val="000000"/>
        </w:rPr>
      </w:pPr>
    </w:p>
    <w:p w14:paraId="12000000">
      <w:pPr>
        <w:ind w:firstLine="709" w:left="0"/>
        <w:jc w:val="both"/>
        <w:rPr>
          <w:b w:val="1"/>
          <w:color w:val="000000"/>
          <w:sz w:val="28"/>
        </w:rPr>
      </w:pPr>
      <w:r>
        <w:rPr>
          <w:color w:val="000000"/>
          <w:sz w:val="28"/>
        </w:rPr>
        <w:t>В соответствии</w:t>
      </w:r>
      <w:r>
        <w:rPr>
          <w:color w:val="000000"/>
          <w:sz w:val="28"/>
        </w:rPr>
        <w:t xml:space="preserve"> с </w:t>
      </w:r>
      <w:r>
        <w:rPr>
          <w:color w:val="000000"/>
          <w:sz w:val="28"/>
        </w:rPr>
        <w:t>Земельным</w:t>
      </w:r>
      <w:r>
        <w:rPr>
          <w:color w:val="000000"/>
          <w:sz w:val="28"/>
        </w:rPr>
        <w:t xml:space="preserve"> кодексом Российской Федерации, </w:t>
      </w:r>
      <w:r>
        <w:rPr>
          <w:color w:val="000000"/>
          <w:sz w:val="28"/>
          <w:highlight w:val="white"/>
        </w:rPr>
        <w:t>Феде</w:t>
      </w:r>
      <w:r>
        <w:rPr>
          <w:color w:val="000000"/>
          <w:sz w:val="28"/>
          <w:highlight w:val="white"/>
        </w:rPr>
        <w:t>ральным законом</w:t>
      </w:r>
      <w:r>
        <w:rPr>
          <w:color w:val="000000"/>
          <w:sz w:val="28"/>
          <w:highlight w:val="white"/>
        </w:rPr>
        <w:t xml:space="preserve"> от </w:t>
      </w:r>
      <w:r>
        <w:rPr>
          <w:color w:val="000000"/>
          <w:sz w:val="28"/>
          <w:highlight w:val="white"/>
        </w:rPr>
        <w:t>6 октября 2003</w:t>
      </w:r>
      <w:r>
        <w:rPr>
          <w:color w:val="000000"/>
          <w:sz w:val="28"/>
          <w:highlight w:val="white"/>
        </w:rPr>
        <w:t xml:space="preserve"> года</w:t>
      </w:r>
      <w:r>
        <w:rPr>
          <w:color w:val="000000"/>
          <w:sz w:val="28"/>
          <w:highlight w:val="white"/>
        </w:rPr>
        <w:t xml:space="preserve"> № 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Федеральным законом от 31 июля </w:t>
      </w:r>
      <w:r>
        <w:rPr>
          <w:color w:val="000000"/>
          <w:sz w:val="28"/>
        </w:rPr>
        <w:t>2020 № </w:t>
      </w:r>
      <w:r>
        <w:rPr>
          <w:color w:val="000000"/>
          <w:sz w:val="28"/>
        </w:rPr>
        <w:t>248-ФЗ «О гос</w:t>
      </w:r>
      <w:r>
        <w:rPr>
          <w:color w:val="000000"/>
          <w:sz w:val="28"/>
        </w:rPr>
        <w:t>ударственном контроле (надзоре)</w:t>
      </w:r>
      <w:r>
        <w:rPr>
          <w:color w:val="000000"/>
          <w:sz w:val="28"/>
        </w:rPr>
        <w:t xml:space="preserve">                              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>и муниципальном к</w:t>
      </w:r>
      <w:r>
        <w:rPr>
          <w:color w:val="000000"/>
          <w:sz w:val="28"/>
        </w:rPr>
        <w:t>онтроле в Российской Федерации»</w:t>
      </w:r>
      <w:r>
        <w:rPr>
          <w:color w:val="000000"/>
          <w:sz w:val="28"/>
        </w:rPr>
        <w:t>,</w:t>
      </w:r>
      <w:r>
        <w:rPr>
          <w:b w:val="1"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Совет </w:t>
      </w:r>
      <w:r>
        <w:rPr>
          <w:color w:val="000000"/>
          <w:sz w:val="28"/>
        </w:rPr>
        <w:t>депутатов С</w:t>
      </w:r>
      <w:r>
        <w:rPr>
          <w:color w:val="000000"/>
          <w:sz w:val="28"/>
        </w:rPr>
        <w:t xml:space="preserve">ельского поселения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Омский</w:t>
      </w:r>
      <w:r>
        <w:rPr>
          <w:color w:val="000000"/>
          <w:sz w:val="28"/>
        </w:rPr>
        <w:t xml:space="preserve"> сельсовет» Заполярного района Ненецкого автономного округа</w:t>
      </w:r>
      <w:r>
        <w:rPr>
          <w:b w:val="1"/>
          <w:color w:val="000000"/>
          <w:sz w:val="28"/>
        </w:rPr>
        <w:t xml:space="preserve"> </w:t>
      </w:r>
      <w:r>
        <w:rPr>
          <w:i w:val="0"/>
          <w:sz w:val="28"/>
        </w:rPr>
        <w:t>РЕШИЛ:</w:t>
      </w:r>
    </w:p>
    <w:p w14:paraId="13000000">
      <w:pPr>
        <w:ind w:firstLine="709" w:left="0"/>
        <w:jc w:val="both"/>
        <w:rPr>
          <w:color w:val="000000"/>
        </w:rPr>
      </w:pPr>
      <w:r>
        <w:rPr>
          <w:color w:val="000000"/>
          <w:sz w:val="28"/>
        </w:rPr>
        <w:t>1. </w:t>
      </w:r>
      <w:r>
        <w:rPr>
          <w:color w:val="000000"/>
          <w:sz w:val="28"/>
        </w:rPr>
        <w:t xml:space="preserve">Утвердить Положение </w:t>
      </w:r>
      <w:r>
        <w:rPr>
          <w:color w:val="000000"/>
          <w:sz w:val="28"/>
        </w:rPr>
        <w:t>о муниципальном земельном контроле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                           </w:t>
      </w:r>
      <w:r>
        <w:rPr>
          <w:color w:val="000000"/>
          <w:sz w:val="28"/>
        </w:rPr>
        <w:t xml:space="preserve">    </w:t>
      </w:r>
      <w:r>
        <w:rPr>
          <w:color w:val="000000"/>
          <w:sz w:val="28"/>
        </w:rPr>
        <w:t>на территории С</w:t>
      </w:r>
      <w:r>
        <w:rPr>
          <w:color w:val="000000"/>
          <w:sz w:val="28"/>
        </w:rPr>
        <w:t xml:space="preserve">ельского поселения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Омский</w:t>
      </w:r>
      <w:r>
        <w:rPr>
          <w:color w:val="000000"/>
          <w:sz w:val="28"/>
        </w:rPr>
        <w:t xml:space="preserve"> сельсовет» Заполярного района Ненецкого автономного округа</w:t>
      </w:r>
      <w:r>
        <w:rPr>
          <w:i w:val="1"/>
          <w:sz w:val="28"/>
        </w:rPr>
        <w:t xml:space="preserve"> </w:t>
      </w:r>
      <w:r>
        <w:rPr>
          <w:sz w:val="28"/>
        </w:rPr>
        <w:t>(прилагается)</w:t>
      </w:r>
      <w:r>
        <w:rPr>
          <w:color w:val="000000"/>
        </w:rPr>
        <w:t>.</w:t>
      </w:r>
    </w:p>
    <w:p w14:paraId="14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 Признать утратившим силу решений </w:t>
      </w:r>
      <w:r>
        <w:rPr>
          <w:color w:val="000000"/>
          <w:sz w:val="28"/>
        </w:rPr>
        <w:t>Совет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депутатов С</w:t>
      </w:r>
      <w:r>
        <w:rPr>
          <w:color w:val="000000"/>
          <w:sz w:val="28"/>
        </w:rPr>
        <w:t xml:space="preserve">ельского поселения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Омский</w:t>
      </w:r>
      <w:r>
        <w:rPr>
          <w:color w:val="000000"/>
          <w:sz w:val="28"/>
        </w:rPr>
        <w:t xml:space="preserve"> сельсовет» Заполярного района Ненецкого автономного </w:t>
      </w:r>
      <w:r>
        <w:rPr>
          <w:color w:val="000000"/>
          <w:sz w:val="28"/>
        </w:rPr>
        <w:t>округа:</w:t>
      </w:r>
    </w:p>
    <w:p w14:paraId="15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2.1.  от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14</w:t>
      </w:r>
      <w:r>
        <w:rPr>
          <w:color w:val="000000"/>
          <w:sz w:val="28"/>
        </w:rPr>
        <w:t>.09</w:t>
      </w:r>
      <w:r>
        <w:rPr>
          <w:color w:val="000000"/>
          <w:sz w:val="28"/>
        </w:rPr>
        <w:t>.20</w:t>
      </w:r>
      <w:r>
        <w:rPr>
          <w:color w:val="000000"/>
          <w:sz w:val="28"/>
        </w:rPr>
        <w:t>21</w:t>
      </w:r>
      <w:r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«</w:t>
      </w:r>
      <w:r>
        <w:rPr>
          <w:color w:val="000000"/>
          <w:sz w:val="28"/>
        </w:rPr>
        <w:t>Об</w:t>
      </w:r>
      <w:r>
        <w:rPr>
          <w:color w:val="000000"/>
          <w:sz w:val="28"/>
        </w:rPr>
        <w:t xml:space="preserve"> утверждении поло</w:t>
      </w:r>
      <w:r>
        <w:rPr>
          <w:color w:val="000000"/>
          <w:sz w:val="28"/>
        </w:rPr>
        <w:t>жения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 муниципальном земельном </w:t>
      </w:r>
      <w:r>
        <w:rPr>
          <w:color w:val="000000"/>
          <w:sz w:val="28"/>
        </w:rPr>
        <w:t>контроле в границах Сельского п</w:t>
      </w:r>
      <w:r>
        <w:rPr>
          <w:color w:val="000000"/>
          <w:sz w:val="28"/>
        </w:rPr>
        <w:t>оселения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Омский</w:t>
      </w:r>
      <w:r>
        <w:rPr>
          <w:color w:val="000000"/>
          <w:sz w:val="28"/>
        </w:rPr>
        <w:t xml:space="preserve"> сельсовет» Заполярного района Ненецкого автономного округа</w:t>
      </w:r>
      <w:r>
        <w:rPr>
          <w:color w:val="000000"/>
          <w:sz w:val="28"/>
        </w:rPr>
        <w:t>»;</w:t>
      </w:r>
    </w:p>
    <w:p w14:paraId="16000000">
      <w:pPr>
        <w:pStyle w:val="Style_3"/>
        <w:ind w:firstLine="709" w:left="0"/>
        <w:jc w:val="both"/>
        <w:rPr>
          <w:rFonts w:ascii="Times New Roman" w:hAnsi="Times New Roman"/>
          <w:b w:val="0"/>
          <w:sz w:val="26"/>
        </w:rPr>
      </w:pPr>
      <w:r>
        <w:rPr>
          <w:color w:val="000000"/>
          <w:sz w:val="28"/>
        </w:rPr>
        <w:t>2.2. от 13.02.2025 № 7 «</w:t>
      </w:r>
      <w:r>
        <w:rPr>
          <w:rStyle w:val="Style_3_ch"/>
          <w:rFonts w:ascii="Times New Roman" w:hAnsi="Times New Roman"/>
          <w:b w:val="0"/>
          <w:sz w:val="26"/>
        </w:rPr>
        <w:t>О внесении изменений в решение Совета депутатов Сельского поселения</w:t>
      </w:r>
      <w:r>
        <w:rPr>
          <w:rStyle w:val="Style_3_ch"/>
          <w:rFonts w:ascii="Times New Roman" w:hAnsi="Times New Roman"/>
          <w:b w:val="0"/>
          <w:sz w:val="26"/>
        </w:rPr>
        <w:t xml:space="preserve"> </w:t>
      </w:r>
      <w:r>
        <w:rPr>
          <w:rStyle w:val="Style_3_ch"/>
          <w:rFonts w:ascii="Times New Roman" w:hAnsi="Times New Roman"/>
          <w:b w:val="0"/>
          <w:sz w:val="26"/>
        </w:rPr>
        <w:t>«Омский</w:t>
      </w:r>
      <w:r>
        <w:rPr>
          <w:rStyle w:val="Style_3_ch"/>
          <w:rFonts w:ascii="Times New Roman" w:hAnsi="Times New Roman"/>
          <w:b w:val="0"/>
          <w:sz w:val="26"/>
        </w:rPr>
        <w:t xml:space="preserve"> с</w:t>
      </w:r>
      <w:r>
        <w:rPr>
          <w:rStyle w:val="Style_3_ch"/>
          <w:rFonts w:ascii="Times New Roman" w:hAnsi="Times New Roman"/>
          <w:b w:val="0"/>
          <w:sz w:val="26"/>
        </w:rPr>
        <w:t>ельсовет» Ненецкого автономного округа</w:t>
      </w:r>
      <w:r>
        <w:rPr>
          <w:rStyle w:val="Style_3_ch"/>
          <w:rFonts w:ascii="Times New Roman" w:hAnsi="Times New Roman"/>
          <w:b w:val="0"/>
          <w:sz w:val="26"/>
        </w:rPr>
        <w:t xml:space="preserve"> </w:t>
      </w:r>
      <w:r>
        <w:rPr>
          <w:rStyle w:val="Style_3_ch"/>
          <w:rFonts w:ascii="Times New Roman" w:hAnsi="Times New Roman"/>
          <w:b w:val="0"/>
          <w:sz w:val="26"/>
        </w:rPr>
        <w:t>от 14.09.2021</w:t>
      </w:r>
      <w:r>
        <w:rPr>
          <w:rStyle w:val="Style_3_ch"/>
          <w:rFonts w:ascii="Times New Roman" w:hAnsi="Times New Roman"/>
          <w:b w:val="0"/>
          <w:sz w:val="26"/>
        </w:rPr>
        <w:t xml:space="preserve"> года</w:t>
      </w:r>
      <w:r>
        <w:rPr>
          <w:rStyle w:val="Style_3_ch"/>
          <w:rFonts w:ascii="Times New Roman" w:hAnsi="Times New Roman"/>
          <w:b w:val="0"/>
          <w:sz w:val="26"/>
        </w:rPr>
        <w:t xml:space="preserve"> № 3 </w:t>
      </w:r>
      <w:r>
        <w:rPr>
          <w:rStyle w:val="Style_3_ch"/>
          <w:rFonts w:ascii="Times New Roman" w:hAnsi="Times New Roman"/>
          <w:b w:val="0"/>
          <w:sz w:val="26"/>
        </w:rPr>
        <w:t>«</w:t>
      </w:r>
      <w:r>
        <w:rPr>
          <w:rStyle w:val="Style_3_ch"/>
          <w:rFonts w:ascii="Times New Roman" w:hAnsi="Times New Roman"/>
          <w:b w:val="0"/>
          <w:sz w:val="26"/>
        </w:rPr>
        <w:t xml:space="preserve">Об утверждении Положения о муниципальном земельном контроле </w:t>
      </w:r>
      <w:r>
        <w:rPr>
          <w:rStyle w:val="Style_3_ch"/>
          <w:rFonts w:ascii="Times New Roman" w:hAnsi="Times New Roman"/>
          <w:b w:val="0"/>
          <w:sz w:val="26"/>
        </w:rPr>
        <w:t xml:space="preserve">в границах </w:t>
      </w:r>
      <w:r>
        <w:rPr>
          <w:rStyle w:val="Style_3_ch"/>
          <w:rFonts w:ascii="Times New Roman" w:hAnsi="Times New Roman"/>
          <w:b w:val="0"/>
          <w:sz w:val="26"/>
        </w:rPr>
        <w:t>Сельско</w:t>
      </w:r>
      <w:r>
        <w:rPr>
          <w:rStyle w:val="Style_3_ch"/>
          <w:rFonts w:ascii="Times New Roman" w:hAnsi="Times New Roman"/>
          <w:b w:val="0"/>
          <w:sz w:val="26"/>
        </w:rPr>
        <w:t xml:space="preserve">го </w:t>
      </w:r>
      <w:r>
        <w:rPr>
          <w:rStyle w:val="Style_3_ch"/>
          <w:rFonts w:ascii="Times New Roman" w:hAnsi="Times New Roman"/>
          <w:b w:val="0"/>
          <w:sz w:val="26"/>
        </w:rPr>
        <w:t>поселени</w:t>
      </w:r>
      <w:r>
        <w:rPr>
          <w:rStyle w:val="Style_3_ch"/>
          <w:rFonts w:ascii="Times New Roman" w:hAnsi="Times New Roman"/>
          <w:b w:val="0"/>
          <w:sz w:val="26"/>
        </w:rPr>
        <w:t>я</w:t>
      </w:r>
      <w:r>
        <w:rPr>
          <w:rStyle w:val="Style_3_ch"/>
          <w:rFonts w:ascii="Times New Roman" w:hAnsi="Times New Roman"/>
          <w:b w:val="0"/>
          <w:sz w:val="26"/>
        </w:rPr>
        <w:t xml:space="preserve"> «</w:t>
      </w:r>
      <w:r>
        <w:rPr>
          <w:rStyle w:val="Style_3_ch"/>
          <w:rFonts w:ascii="Times New Roman" w:hAnsi="Times New Roman"/>
          <w:b w:val="0"/>
          <w:sz w:val="26"/>
        </w:rPr>
        <w:t>Омский</w:t>
      </w:r>
      <w:r>
        <w:rPr>
          <w:rStyle w:val="Style_3_ch"/>
          <w:rFonts w:ascii="Times New Roman" w:hAnsi="Times New Roman"/>
          <w:b w:val="0"/>
          <w:sz w:val="26"/>
        </w:rPr>
        <w:t xml:space="preserve"> сельсовет»</w:t>
      </w:r>
      <w:r>
        <w:rPr>
          <w:rStyle w:val="Style_3_ch"/>
          <w:rFonts w:ascii="Times New Roman" w:hAnsi="Times New Roman"/>
          <w:b w:val="0"/>
          <w:sz w:val="26"/>
        </w:rPr>
        <w:t xml:space="preserve"> Заполярного района Ненецкого автономного округа».</w:t>
      </w:r>
    </w:p>
    <w:p w14:paraId="17000000">
      <w:pPr>
        <w:widowControl w:val="0"/>
        <w:tabs>
          <w:tab w:leader="none" w:pos="270" w:val="left"/>
          <w:tab w:leader="none" w:pos="4677" w:val="center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 Настоящее решение разместить в информационно-телекоммуникационной сети «Интернет» на официальном сайте Сельского поселения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Омский</w:t>
      </w:r>
      <w:r>
        <w:rPr>
          <w:color w:val="000000"/>
          <w:sz w:val="28"/>
        </w:rPr>
        <w:t xml:space="preserve"> сельсовет» Заполярного района Ненецкого автономного округа</w:t>
      </w:r>
      <w:r>
        <w:rPr>
          <w:color w:val="000000"/>
          <w:sz w:val="28"/>
        </w:rPr>
        <w:t>.</w:t>
      </w:r>
    </w:p>
    <w:p w14:paraId="18000000">
      <w:pPr>
        <w:ind/>
        <w:jc w:val="both"/>
      </w:pPr>
      <w:r>
        <w:rPr>
          <w:color w:val="000000"/>
          <w:sz w:val="28"/>
        </w:rPr>
        <w:t xml:space="preserve">         4. </w:t>
      </w:r>
      <w:r>
        <w:rPr>
          <w:color w:val="000000"/>
          <w:sz w:val="28"/>
        </w:rPr>
        <w:t>Настоящее решение вступает в силу после</w:t>
      </w:r>
      <w:r>
        <w:rPr>
          <w:color w:val="000000"/>
          <w:sz w:val="28"/>
        </w:rPr>
        <w:t xml:space="preserve"> его</w:t>
      </w:r>
      <w:r>
        <w:rPr>
          <w:color w:val="000000"/>
          <w:sz w:val="28"/>
        </w:rPr>
        <w:t xml:space="preserve"> официального опубликования</w:t>
      </w:r>
      <w:r>
        <w:rPr>
          <w:color w:val="000000"/>
          <w:sz w:val="28"/>
        </w:rPr>
        <w:t>.</w:t>
      </w:r>
    </w:p>
    <w:p w14:paraId="19000000">
      <w:pPr>
        <w:ind/>
        <w:jc w:val="both"/>
        <w:rPr>
          <w:color w:val="000000"/>
          <w:sz w:val="28"/>
        </w:rPr>
      </w:pPr>
    </w:p>
    <w:p w14:paraId="1A000000">
      <w:pPr>
        <w:ind/>
        <w:jc w:val="both"/>
        <w:rPr>
          <w:color w:val="000000"/>
          <w:sz w:val="28"/>
        </w:rPr>
      </w:pPr>
    </w:p>
    <w:p w14:paraId="1B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Глава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ельского</w:t>
      </w:r>
      <w:r>
        <w:rPr>
          <w:color w:val="000000"/>
          <w:sz w:val="28"/>
        </w:rPr>
        <w:t xml:space="preserve"> поселения </w:t>
      </w:r>
    </w:p>
    <w:p w14:paraId="1C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«</w:t>
      </w:r>
      <w:r>
        <w:rPr>
          <w:color w:val="000000"/>
          <w:sz w:val="28"/>
        </w:rPr>
        <w:t>Омский</w:t>
      </w:r>
      <w:r>
        <w:rPr>
          <w:color w:val="000000"/>
          <w:sz w:val="28"/>
        </w:rPr>
        <w:t xml:space="preserve"> сельсовет» ЗР НАО</w:t>
      </w:r>
      <w:r>
        <w:rPr>
          <w:color w:val="000000"/>
          <w:sz w:val="28"/>
        </w:rPr>
        <w:t xml:space="preserve">                                            </w:t>
      </w:r>
      <w:r>
        <w:rPr>
          <w:color w:val="000000"/>
          <w:sz w:val="28"/>
        </w:rPr>
        <w:t xml:space="preserve">    </w:t>
      </w:r>
      <w:r>
        <w:rPr>
          <w:color w:val="000000"/>
          <w:sz w:val="28"/>
        </w:rPr>
        <w:t>Ю.А. Татаринов</w:t>
      </w:r>
    </w:p>
    <w:p w14:paraId="1D000000">
      <w:pPr>
        <w:ind/>
        <w:jc w:val="right"/>
      </w:pPr>
      <w:r>
        <w:t xml:space="preserve"> </w:t>
      </w:r>
      <w:r>
        <w:rPr>
          <w:sz w:val="24"/>
        </w:rPr>
        <w:t>УТВЕРЖДЕНО</w:t>
      </w:r>
    </w:p>
    <w:p w14:paraId="1E000000">
      <w:pPr>
        <w:ind/>
        <w:jc w:val="right"/>
        <w:rPr>
          <w:color w:val="000000"/>
          <w:sz w:val="28"/>
        </w:rPr>
      </w:pPr>
      <w:r>
        <w:rPr>
          <w:sz w:val="24"/>
        </w:rPr>
        <w:t>решением Совета депутатов С</w:t>
      </w:r>
      <w:r>
        <w:rPr>
          <w:sz w:val="24"/>
        </w:rPr>
        <w:t xml:space="preserve">ельского поселения </w:t>
      </w:r>
    </w:p>
    <w:p w14:paraId="1F000000">
      <w:pPr>
        <w:ind/>
        <w:jc w:val="right"/>
        <w:rPr>
          <w:color w:val="000000"/>
          <w:sz w:val="28"/>
        </w:rPr>
      </w:pPr>
      <w:r>
        <w:rPr>
          <w:sz w:val="24"/>
        </w:rPr>
        <w:t>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</w:t>
      </w:r>
    </w:p>
    <w:p w14:paraId="20000000">
      <w:pPr>
        <w:ind/>
        <w:jc w:val="right"/>
        <w:rPr>
          <w:color w:val="000000"/>
          <w:sz w:val="28"/>
        </w:rPr>
      </w:pPr>
      <w:r>
        <w:rPr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 xml:space="preserve"> 3</w:t>
      </w:r>
      <w:r>
        <w:rPr>
          <w:sz w:val="24"/>
        </w:rPr>
        <w:t>0</w:t>
      </w:r>
      <w:r>
        <w:rPr>
          <w:sz w:val="24"/>
        </w:rPr>
        <w:t>.04</w:t>
      </w:r>
      <w:r>
        <w:rPr>
          <w:sz w:val="24"/>
        </w:rPr>
        <w:t>.2025</w:t>
      </w:r>
      <w:r>
        <w:rPr>
          <w:sz w:val="24"/>
        </w:rPr>
        <w:t xml:space="preserve"> года №</w:t>
      </w:r>
      <w:r>
        <w:rPr>
          <w:sz w:val="24"/>
        </w:rPr>
        <w:t xml:space="preserve"> </w:t>
      </w:r>
      <w:r>
        <w:rPr>
          <w:color w:val="000000"/>
          <w:sz w:val="28"/>
        </w:rPr>
        <w:t>6</w:t>
      </w:r>
    </w:p>
    <w:p w14:paraId="21000000">
      <w:pPr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</w:t>
      </w:r>
    </w:p>
    <w:p w14:paraId="22000000">
      <w:pPr>
        <w:rPr>
          <w:color w:val="000000"/>
          <w:sz w:val="17"/>
        </w:rPr>
      </w:pPr>
    </w:p>
    <w:p w14:paraId="23000000">
      <w:pPr>
        <w:ind/>
        <w:jc w:val="center"/>
      </w:pPr>
      <w:r>
        <w:rPr>
          <w:b w:val="1"/>
          <w:color w:val="000000"/>
          <w:sz w:val="28"/>
        </w:rPr>
        <w:t>Положение</w:t>
      </w:r>
    </w:p>
    <w:p w14:paraId="24000000">
      <w:pPr>
        <w:ind/>
        <w:jc w:val="center"/>
      </w:pP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о муниципальном земельном контроле</w:t>
      </w:r>
      <w:r>
        <w:rPr>
          <w:b w:val="1"/>
          <w:color w:val="000000"/>
          <w:sz w:val="28"/>
        </w:rPr>
        <w:t xml:space="preserve"> на территории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С</w:t>
      </w:r>
      <w:r>
        <w:rPr>
          <w:b w:val="1"/>
          <w:color w:val="000000"/>
          <w:sz w:val="28"/>
        </w:rPr>
        <w:t>ельского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 xml:space="preserve">поселения </w:t>
      </w:r>
      <w:r>
        <w:rPr>
          <w:b w:val="1"/>
          <w:color w:val="000000"/>
          <w:sz w:val="28"/>
        </w:rPr>
        <w:t>«</w:t>
      </w:r>
      <w:r>
        <w:rPr>
          <w:b w:val="1"/>
          <w:color w:val="000000"/>
          <w:sz w:val="28"/>
        </w:rPr>
        <w:t>Омский</w:t>
      </w:r>
      <w:r>
        <w:rPr>
          <w:b w:val="1"/>
          <w:color w:val="000000"/>
          <w:sz w:val="28"/>
        </w:rPr>
        <w:t xml:space="preserve"> сельсовет» Заполярного района Ненецкого автономного округа</w:t>
      </w:r>
    </w:p>
    <w:p w14:paraId="25000000">
      <w:pPr>
        <w:pStyle w:val="Style_4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26000000">
      <w:pPr>
        <w:pStyle w:val="Style_4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Раздел </w:t>
      </w:r>
      <w:r>
        <w:rPr>
          <w:rFonts w:ascii="Times New Roman" w:hAnsi="Times New Roman"/>
          <w:b w:val="1"/>
          <w:color w:val="000000"/>
          <w:sz w:val="28"/>
        </w:rPr>
        <w:t>1. Общие положения</w:t>
      </w:r>
    </w:p>
    <w:p w14:paraId="27000000">
      <w:pPr>
        <w:pStyle w:val="Style_4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28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Настоящее Положение устанавливает порядок осуществления </w:t>
      </w:r>
      <w:r>
        <w:rPr>
          <w:rFonts w:ascii="Times New Roman" w:hAnsi="Times New Roman"/>
          <w:sz w:val="28"/>
        </w:rPr>
        <w:t>муниципального земельного контроля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территории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ельского</w:t>
      </w:r>
      <w:r>
        <w:rPr>
          <w:rFonts w:ascii="Times New Roman" w:hAnsi="Times New Roman"/>
          <w:sz w:val="28"/>
        </w:rPr>
        <w:t xml:space="preserve"> поселения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Омский</w:t>
      </w:r>
      <w:r>
        <w:rPr>
          <w:rFonts w:ascii="Times New Roman" w:hAnsi="Times New Roman"/>
          <w:sz w:val="28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– </w:t>
      </w:r>
      <w:r>
        <w:rPr>
          <w:rFonts w:ascii="Times New Roman" w:hAnsi="Times New Roman"/>
          <w:sz w:val="28"/>
        </w:rPr>
        <w:t>муниципальный земельный контроль</w:t>
      </w:r>
      <w:r>
        <w:rPr>
          <w:rFonts w:ascii="Times New Roman" w:hAnsi="Times New Roman"/>
          <w:sz w:val="28"/>
        </w:rPr>
        <w:t>).</w:t>
      </w:r>
    </w:p>
    <w:p w14:paraId="29000000">
      <w:pPr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1.2. </w:t>
      </w:r>
      <w:r>
        <w:rPr>
          <w:color w:val="000000"/>
          <w:sz w:val="28"/>
        </w:rPr>
        <w:t xml:space="preserve">Предметом муниципального земельного контроля является соблюдение </w:t>
      </w:r>
      <w:r>
        <w:rPr>
          <w:color w:val="000000"/>
          <w:sz w:val="28"/>
        </w:rPr>
        <w:t>гражданами и организациями</w:t>
      </w:r>
      <w:r>
        <w:rPr>
          <w:color w:val="000000"/>
          <w:sz w:val="28"/>
        </w:rPr>
        <w:t xml:space="preserve">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14:paraId="2A000000">
      <w:pPr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Объектами земельных отношений являются земли, земельные участки или части земельных участков в границах сельского поселения.</w:t>
      </w:r>
    </w:p>
    <w:p w14:paraId="2B000000">
      <w:pPr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sz w:val="28"/>
        </w:rPr>
        <w:t xml:space="preserve">1.3.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Муниципальный </w:t>
      </w:r>
      <w:r>
        <w:rPr>
          <w:rFonts w:ascii="Times New Roman" w:hAnsi="Times New Roman"/>
          <w:color w:val="000000"/>
          <w:sz w:val="28"/>
        </w:rPr>
        <w:t xml:space="preserve">контроль осуществляется </w:t>
      </w:r>
      <w:r>
        <w:rPr>
          <w:rFonts w:ascii="Times New Roman" w:hAnsi="Times New Roman"/>
          <w:color w:val="000000"/>
          <w:sz w:val="28"/>
        </w:rPr>
        <w:t xml:space="preserve">администрацией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ельского</w:t>
      </w:r>
      <w:r>
        <w:rPr>
          <w:rFonts w:ascii="Times New Roman" w:hAnsi="Times New Roman"/>
          <w:color w:val="000000"/>
          <w:sz w:val="28"/>
        </w:rPr>
        <w:t xml:space="preserve"> поселения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Омский</w:t>
      </w:r>
      <w:r>
        <w:rPr>
          <w:rFonts w:ascii="Times New Roman" w:hAnsi="Times New Roman"/>
          <w:color w:val="000000"/>
          <w:sz w:val="28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(далее – Контрольный орган)</w:t>
      </w:r>
      <w:r>
        <w:rPr>
          <w:rFonts w:ascii="Times New Roman" w:hAnsi="Times New Roman"/>
          <w:color w:val="000000"/>
          <w:sz w:val="28"/>
        </w:rPr>
        <w:t xml:space="preserve"> в лице </w:t>
      </w:r>
      <w:r>
        <w:rPr>
          <w:rFonts w:ascii="Times New Roman" w:hAnsi="Times New Roman"/>
          <w:color w:val="000000"/>
          <w:sz w:val="28"/>
        </w:rPr>
        <w:t xml:space="preserve">главы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ельского</w:t>
      </w:r>
      <w:r>
        <w:rPr>
          <w:rFonts w:ascii="Times New Roman" w:hAnsi="Times New Roman"/>
          <w:color w:val="000000"/>
          <w:sz w:val="28"/>
        </w:rPr>
        <w:t xml:space="preserve"> поселения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Омский</w:t>
      </w:r>
      <w:r>
        <w:rPr>
          <w:rFonts w:ascii="Times New Roman" w:hAnsi="Times New Roman"/>
          <w:color w:val="000000"/>
          <w:sz w:val="28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8"/>
        </w:rPr>
        <w:t xml:space="preserve"> (далее – </w:t>
      </w:r>
      <w:r>
        <w:rPr>
          <w:rFonts w:ascii="Times New Roman" w:hAnsi="Times New Roman"/>
          <w:color w:val="000000"/>
          <w:sz w:val="28"/>
        </w:rPr>
        <w:t>контрольный (надзорный) орган</w:t>
      </w:r>
      <w:r>
        <w:rPr>
          <w:rFonts w:ascii="Times New Roman" w:hAnsi="Times New Roman"/>
          <w:color w:val="000000"/>
          <w:sz w:val="28"/>
        </w:rPr>
        <w:t>).</w:t>
      </w:r>
    </w:p>
    <w:p w14:paraId="2C000000">
      <w:pPr>
        <w:pStyle w:val="Style_3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t>1.4.</w:t>
      </w:r>
      <w:r>
        <w:rPr>
          <w:rFonts w:ascii="Times New Roman" w:hAnsi="Times New Roman"/>
          <w:color w:val="000000"/>
          <w:sz w:val="28"/>
        </w:rPr>
        <w:t xml:space="preserve"> От имени</w:t>
      </w:r>
      <w:r>
        <w:rPr>
          <w:rFonts w:ascii="Times New Roman" w:hAnsi="Times New Roman"/>
          <w:color w:val="000000"/>
          <w:sz w:val="28"/>
        </w:rPr>
        <w:t xml:space="preserve"> контрольного (надзорного) органа муниципальный </w:t>
      </w:r>
      <w:r>
        <w:rPr>
          <w:rFonts w:ascii="Times New Roman" w:hAnsi="Times New Roman"/>
          <w:color w:val="000000"/>
          <w:sz w:val="28"/>
        </w:rPr>
        <w:t>контроль вправе осуществлять следующие должностные лица:</w:t>
      </w:r>
    </w:p>
    <w:p w14:paraId="2D000000">
      <w:pPr>
        <w:pStyle w:val="Style_3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t xml:space="preserve">1) </w:t>
      </w:r>
      <w:r>
        <w:rPr>
          <w:rFonts w:ascii="Times New Roman" w:hAnsi="Times New Roman"/>
          <w:color w:val="000000"/>
          <w:sz w:val="28"/>
        </w:rPr>
        <w:t xml:space="preserve">главный специалист администрации Сельского поселения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Омский</w:t>
      </w:r>
      <w:r>
        <w:rPr>
          <w:rFonts w:ascii="Times New Roman" w:hAnsi="Times New Roman"/>
          <w:color w:val="000000"/>
          <w:sz w:val="28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8"/>
        </w:rPr>
        <w:t>;</w:t>
      </w:r>
    </w:p>
    <w:p w14:paraId="2E000000">
      <w:pPr>
        <w:pStyle w:val="Style_3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t xml:space="preserve">2) </w:t>
      </w:r>
      <w:r>
        <w:rPr>
          <w:rFonts w:ascii="Times New Roman" w:hAnsi="Times New Roman"/>
          <w:color w:val="000000"/>
          <w:sz w:val="28"/>
        </w:rPr>
        <w:t xml:space="preserve">специалист </w:t>
      </w:r>
      <w:r>
        <w:rPr>
          <w:rFonts w:ascii="Times New Roman" w:hAnsi="Times New Roman"/>
          <w:color w:val="000000"/>
          <w:sz w:val="28"/>
        </w:rPr>
        <w:t>администрации</w:t>
      </w:r>
      <w:r>
        <w:rPr>
          <w:rFonts w:ascii="Times New Roman" w:hAnsi="Times New Roman"/>
          <w:color w:val="000000"/>
          <w:sz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Омский</w:t>
      </w:r>
      <w:r>
        <w:rPr>
          <w:rFonts w:ascii="Times New Roman" w:hAnsi="Times New Roman"/>
          <w:color w:val="000000"/>
          <w:sz w:val="28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8"/>
        </w:rPr>
        <w:t>.</w:t>
      </w:r>
    </w:p>
    <w:p w14:paraId="2F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Должностные лица при осуществлении муниципального земельного контроля имеют права, несут обязанности и ответственность в соответствии</w:t>
      </w:r>
      <w:r>
        <w:rPr>
          <w:sz w:val="28"/>
        </w:rPr>
        <w:t xml:space="preserve"> </w:t>
      </w:r>
      <w:r>
        <w:rPr>
          <w:sz w:val="28"/>
        </w:rPr>
        <w:t>с Федеральным законом от 31 июля 2020 № 248-ФЗ «О государственном контроле (надзоре) и муниципальном контроле в Российской Федерации» (далее – Федеральный закон № 248-ФЗ) и иными федеральными законами.</w:t>
      </w:r>
    </w:p>
    <w:p w14:paraId="30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1.5. К отношениям, связанным с осуществлением </w:t>
      </w:r>
      <w:r>
        <w:rPr>
          <w:sz w:val="28"/>
        </w:rPr>
        <w:t>муниципального земельного контроля</w:t>
      </w:r>
      <w:r>
        <w:rPr>
          <w:sz w:val="28"/>
        </w:rPr>
        <w:t xml:space="preserve">, организацией и проведением профилактических мероприятий, контрольных мероприятий применяются положения Федерального </w:t>
      </w:r>
      <w:r>
        <w:rPr>
          <w:rStyle w:val="Style_5_ch"/>
          <w:color w:val="000000"/>
          <w:sz w:val="28"/>
          <w:u w:val="none"/>
        </w:rPr>
        <w:t>закона</w:t>
      </w:r>
      <w:r>
        <w:rPr>
          <w:sz w:val="28"/>
        </w:rPr>
        <w:t xml:space="preserve"> № 248-ФЗ, </w:t>
      </w:r>
      <w:r>
        <w:rPr>
          <w:sz w:val="28"/>
        </w:rPr>
        <w:t>Земельного</w:t>
      </w:r>
      <w:r>
        <w:rPr>
          <w:sz w:val="28"/>
        </w:rPr>
        <w:t xml:space="preserve"> кодекса Российской Федерации, Федерального </w:t>
      </w:r>
      <w:r>
        <w:rPr>
          <w:rStyle w:val="Style_5_ch"/>
          <w:color w:val="000000"/>
          <w:sz w:val="28"/>
          <w:u w:val="none"/>
        </w:rPr>
        <w:t>закона</w:t>
      </w:r>
      <w:r>
        <w:rPr>
          <w:sz w:val="28"/>
        </w:rPr>
        <w:t xml:space="preserve"> от 6 октября 2003 года № 131-ФЗ «Об общих принципах организации местного самоуправления в Российской Федерации».</w:t>
      </w:r>
    </w:p>
    <w:p w14:paraId="31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1.6. Администрация осуществляет муниципальный земельный контроль </w:t>
      </w:r>
      <w:r>
        <w:rPr>
          <w:rFonts w:ascii="Times New Roman" w:hAnsi="Times New Roman"/>
          <w:color w:val="000000"/>
          <w:sz w:val="28"/>
        </w:rPr>
        <w:t xml:space="preserve">                   </w:t>
      </w:r>
      <w:r>
        <w:rPr>
          <w:rFonts w:ascii="Times New Roman" w:hAnsi="Times New Roman"/>
          <w:color w:val="000000"/>
          <w:sz w:val="28"/>
        </w:rPr>
        <w:t>за соблюдением:</w:t>
      </w:r>
    </w:p>
    <w:p w14:paraId="32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33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34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35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36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 исполнения предписаний об устранении нарушений обязательных требований, выданных должностными лицами пределах их компетенции.</w:t>
      </w:r>
    </w:p>
    <w:p w14:paraId="37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Полномочия, указанные в настоящем пункте, осуществляются администрацией в отношении всех категорий земель.</w:t>
      </w:r>
    </w:p>
    <w:p w14:paraId="38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1.7. Администрацией в рамках осуществления </w:t>
      </w:r>
      <w:r>
        <w:rPr>
          <w:rFonts w:ascii="Times New Roman" w:hAnsi="Times New Roman"/>
          <w:color w:val="000000"/>
          <w:sz w:val="28"/>
        </w:rPr>
        <w:t>муниципального земельного контроля</w:t>
      </w:r>
      <w:r>
        <w:rPr>
          <w:rFonts w:ascii="Times New Roman" w:hAnsi="Times New Roman"/>
          <w:color w:val="000000"/>
          <w:sz w:val="28"/>
        </w:rPr>
        <w:t xml:space="preserve"> обеспечивается учет объектов </w:t>
      </w:r>
      <w:r>
        <w:rPr>
          <w:rFonts w:ascii="Times New Roman" w:hAnsi="Times New Roman"/>
          <w:color w:val="000000"/>
          <w:sz w:val="28"/>
        </w:rPr>
        <w:t>муниципального земельного контроля</w:t>
      </w:r>
      <w:r>
        <w:rPr>
          <w:rFonts w:ascii="Times New Roman" w:hAnsi="Times New Roman"/>
          <w:color w:val="000000"/>
          <w:sz w:val="28"/>
        </w:rPr>
        <w:t>.</w:t>
      </w:r>
    </w:p>
    <w:p w14:paraId="39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3A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3B000000">
      <w:pPr>
        <w:pStyle w:val="Style_4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Раздел </w:t>
      </w:r>
      <w:r>
        <w:rPr>
          <w:rFonts w:ascii="Times New Roman" w:hAnsi="Times New Roman"/>
          <w:b w:val="1"/>
          <w:color w:val="000000"/>
          <w:sz w:val="28"/>
        </w:rPr>
        <w:t xml:space="preserve">2. Управление рисками причинения вреда (ущерба) охраняемым законом ценностям при осуществлении </w:t>
      </w:r>
      <w:r>
        <w:rPr>
          <w:rFonts w:ascii="Times New Roman" w:hAnsi="Times New Roman"/>
          <w:b w:val="1"/>
          <w:color w:val="000000"/>
          <w:sz w:val="28"/>
        </w:rPr>
        <w:t>муниципального земельного контроля</w:t>
      </w:r>
    </w:p>
    <w:p w14:paraId="3C000000">
      <w:pPr>
        <w:pStyle w:val="Style_4"/>
        <w:ind w:firstLine="0" w:left="0"/>
        <w:jc w:val="center"/>
        <w:rPr>
          <w:rFonts w:ascii="Times New Roman" w:hAnsi="Times New Roman"/>
          <w:color w:val="000000"/>
          <w:sz w:val="28"/>
        </w:rPr>
      </w:pPr>
    </w:p>
    <w:p w14:paraId="3D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2.1. Администрация осуществляет </w:t>
      </w:r>
      <w:r>
        <w:rPr>
          <w:rFonts w:ascii="Times New Roman" w:hAnsi="Times New Roman"/>
          <w:color w:val="000000"/>
          <w:sz w:val="28"/>
        </w:rPr>
        <w:t>муниципальный земельный контроль</w:t>
      </w:r>
      <w:r>
        <w:rPr>
          <w:rFonts w:ascii="Times New Roman" w:hAnsi="Times New Roman"/>
          <w:color w:val="000000"/>
          <w:sz w:val="28"/>
        </w:rPr>
        <w:t xml:space="preserve"> на основе управления рисками причинения вреда (ущерба).</w:t>
      </w:r>
    </w:p>
    <w:p w14:paraId="3E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2.2. Для целей управления рисками причинения вреда (ущерба) охраняемым законом ценностям при осуществлении </w:t>
      </w:r>
      <w:r>
        <w:rPr>
          <w:rFonts w:ascii="Times New Roman" w:hAnsi="Times New Roman"/>
          <w:color w:val="000000"/>
          <w:sz w:val="28"/>
        </w:rPr>
        <w:t>муниципального земельного контроля</w:t>
      </w:r>
      <w:r>
        <w:rPr>
          <w:rFonts w:ascii="Times New Roman" w:hAnsi="Times New Roman"/>
          <w:color w:val="000000"/>
          <w:sz w:val="28"/>
        </w:rPr>
        <w:t xml:space="preserve"> объекты такого контроля, предусмотренные пунктом 1.7 настоящего Положения, подлежат отнесению к категориям риска в соответствии с Федеральным </w: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instrText>HYPERLINK "https://login.consultant.ru/link/?req=doc&amp;base=LAW&amp;n=358750&amp;date=25.06.2021&amp;demo=1"</w:instrTex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t>законо</w: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 xml:space="preserve"> № </w:t>
      </w:r>
      <w:r>
        <w:rPr>
          <w:rFonts w:ascii="Times New Roman" w:hAnsi="Times New Roman"/>
          <w:color w:val="000000"/>
          <w:sz w:val="28"/>
        </w:rPr>
        <w:t>248-ФЗ.</w:t>
      </w:r>
    </w:p>
    <w:p w14:paraId="3F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2.3. Отнесение администрацией предусмотренных пунктом 1.7 настоящего Положения объектов </w:t>
      </w:r>
      <w:r>
        <w:rPr>
          <w:rFonts w:ascii="Times New Roman" w:hAnsi="Times New Roman"/>
          <w:color w:val="000000"/>
          <w:sz w:val="28"/>
        </w:rPr>
        <w:t>муниципального земельного контроля</w:t>
      </w:r>
      <w:r>
        <w:rPr>
          <w:rFonts w:ascii="Times New Roman" w:hAnsi="Times New Roman"/>
          <w:color w:val="000000"/>
          <w:sz w:val="28"/>
        </w:rPr>
        <w:t xml:space="preserve"> (далее – объекты контроля) к определенной категории риск</w:t>
      </w:r>
      <w:r>
        <w:rPr>
          <w:rFonts w:ascii="Times New Roman" w:hAnsi="Times New Roman"/>
          <w:color w:val="000000"/>
          <w:sz w:val="28"/>
        </w:rPr>
        <w:t>а осуществляется в соответствии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критериями </w:t>
      </w:r>
      <w:r>
        <w:rPr>
          <w:rFonts w:ascii="Times New Roman" w:hAnsi="Times New Roman"/>
          <w:color w:val="000000"/>
          <w:sz w:val="28"/>
        </w:rPr>
        <w:t xml:space="preserve">отнесения соответствующих объектов к определенной категории риска при осуществлении администрацией </w:t>
      </w:r>
      <w:r>
        <w:rPr>
          <w:rFonts w:ascii="Times New Roman" w:hAnsi="Times New Roman"/>
          <w:color w:val="000000"/>
          <w:sz w:val="28"/>
        </w:rPr>
        <w:t>муниципального земельного контроля</w:t>
      </w:r>
      <w:r>
        <w:rPr>
          <w:rFonts w:ascii="Times New Roman" w:hAnsi="Times New Roman"/>
          <w:color w:val="000000"/>
          <w:sz w:val="28"/>
        </w:rPr>
        <w:t xml:space="preserve"> согласно приложению № 1 к настоящему Положению.</w:t>
      </w:r>
    </w:p>
    <w:p w14:paraId="40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администрации.</w:t>
      </w:r>
    </w:p>
    <w:p w14:paraId="41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При отнесении администрацией объектов контроля к категориям риска используются в том числе:</w:t>
      </w:r>
    </w:p>
    <w:p w14:paraId="42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1) сведения, содержащиеся в Едином государственном реестре недвижимости;</w:t>
      </w:r>
    </w:p>
    <w:p w14:paraId="43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2) сведения, получаемые при проведении должностн</w:t>
      </w:r>
      <w:r>
        <w:rPr>
          <w:rFonts w:ascii="Times New Roman" w:hAnsi="Times New Roman"/>
          <w:color w:val="000000"/>
          <w:sz w:val="28"/>
        </w:rPr>
        <w:t xml:space="preserve">ыми лицами </w:t>
      </w:r>
      <w:r>
        <w:rPr>
          <w:rFonts w:ascii="Times New Roman" w:hAnsi="Times New Roman"/>
          <w:color w:val="000000"/>
          <w:sz w:val="28"/>
        </w:rPr>
        <w:t>контрольных мероприятий без взаимодействия с контролируемыми лицами;</w:t>
      </w:r>
    </w:p>
    <w:p w14:paraId="44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иные сведения, содержащиеся в администрации.</w:t>
      </w:r>
    </w:p>
    <w:p w14:paraId="45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2.4. Администрация</w:t>
      </w:r>
      <w:r>
        <w:rPr>
          <w:rFonts w:ascii="Times New Roman" w:hAnsi="Times New Roman"/>
          <w:color w:val="000000"/>
          <w:sz w:val="28"/>
        </w:rPr>
        <w:t xml:space="preserve"> для целей управления рисками причинения вреда (ущерба) при осуществлении </w:t>
      </w:r>
      <w:r>
        <w:rPr>
          <w:rFonts w:ascii="Times New Roman" w:hAnsi="Times New Roman"/>
          <w:color w:val="000000"/>
          <w:sz w:val="28"/>
        </w:rPr>
        <w:t>муниципального земельного контроля</w:t>
      </w:r>
      <w:r>
        <w:rPr>
          <w:rFonts w:ascii="Times New Roman" w:hAnsi="Times New Roman"/>
          <w:color w:val="000000"/>
          <w:sz w:val="28"/>
        </w:rPr>
        <w:t xml:space="preserve"> относит объекты контроля к одной из следующих категорий риска причинения вреда (ущерба) (да</w:t>
      </w:r>
      <w:r>
        <w:rPr>
          <w:rFonts w:ascii="Times New Roman" w:hAnsi="Times New Roman"/>
          <w:color w:val="000000"/>
          <w:sz w:val="28"/>
        </w:rPr>
        <w:t>лее - категории риска):</w:t>
      </w:r>
    </w:p>
    <w:p w14:paraId="46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) средний риск;</w:t>
      </w:r>
    </w:p>
    <w:p w14:paraId="47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) умеренный риск;</w:t>
      </w:r>
    </w:p>
    <w:p w14:paraId="48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) низкий риск.</w:t>
      </w:r>
    </w:p>
    <w:p w14:paraId="49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2.5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В связи с отсутствием </w:t>
      </w:r>
      <w:r>
        <w:rPr>
          <w:rFonts w:ascii="Times New Roman" w:hAnsi="Times New Roman"/>
          <w:color w:val="000000"/>
          <w:sz w:val="28"/>
        </w:rPr>
        <w:t xml:space="preserve">объектов </w:t>
      </w:r>
      <w:r>
        <w:rPr>
          <w:rFonts w:ascii="Times New Roman" w:hAnsi="Times New Roman"/>
          <w:color w:val="000000"/>
          <w:sz w:val="28"/>
        </w:rPr>
        <w:t xml:space="preserve">контроля, отнесенных к категориям </w:t>
      </w:r>
      <w:r>
        <w:rPr>
          <w:rFonts w:ascii="Times New Roman" w:hAnsi="Times New Roman"/>
          <w:color w:val="000000"/>
          <w:sz w:val="28"/>
        </w:rPr>
        <w:t>чрезвычайно высокого</w:t>
      </w:r>
      <w:r>
        <w:rPr>
          <w:rFonts w:ascii="Times New Roman" w:hAnsi="Times New Roman"/>
          <w:color w:val="000000"/>
          <w:sz w:val="28"/>
        </w:rPr>
        <w:t xml:space="preserve"> и высокого</w:t>
      </w:r>
      <w:r>
        <w:rPr>
          <w:rFonts w:ascii="Times New Roman" w:hAnsi="Times New Roman"/>
          <w:color w:val="000000"/>
          <w:sz w:val="28"/>
        </w:rPr>
        <w:t xml:space="preserve"> риска</w:t>
      </w:r>
      <w:r>
        <w:rPr>
          <w:rFonts w:ascii="Times New Roman" w:hAnsi="Times New Roman"/>
          <w:color w:val="000000"/>
          <w:sz w:val="28"/>
        </w:rPr>
        <w:t>, плановые контрольные мероприятия не проводятся.</w:t>
      </w:r>
    </w:p>
    <w:p w14:paraId="4A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2.6</w:t>
      </w:r>
      <w:r>
        <w:rPr>
          <w:rFonts w:ascii="Times New Roman" w:hAnsi="Times New Roman"/>
          <w:color w:val="000000"/>
          <w:sz w:val="28"/>
        </w:rPr>
        <w:t>. Д</w:t>
      </w:r>
      <w:r>
        <w:rPr>
          <w:rFonts w:ascii="Times New Roman" w:hAnsi="Times New Roman"/>
          <w:color w:val="000000"/>
          <w:sz w:val="28"/>
        </w:rPr>
        <w:t xml:space="preserve">ля объектов контроля, отнесенных к категории среднего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color w:val="000000"/>
          <w:sz w:val="28"/>
        </w:rPr>
        <w:t>умеренного риска</w:t>
      </w:r>
      <w:r>
        <w:rPr>
          <w:rFonts w:ascii="Times New Roman" w:hAnsi="Times New Roman"/>
          <w:color w:val="000000"/>
          <w:sz w:val="28"/>
        </w:rPr>
        <w:t xml:space="preserve"> п</w:t>
      </w:r>
      <w:r>
        <w:rPr>
          <w:rFonts w:ascii="Times New Roman" w:hAnsi="Times New Roman"/>
          <w:color w:val="000000"/>
          <w:sz w:val="28"/>
        </w:rPr>
        <w:t>ериодичность проведения обязате</w:t>
      </w:r>
      <w:r>
        <w:rPr>
          <w:rFonts w:ascii="Times New Roman" w:hAnsi="Times New Roman"/>
          <w:color w:val="000000"/>
          <w:sz w:val="28"/>
        </w:rPr>
        <w:t xml:space="preserve">льных профилактических визитов, </w:t>
      </w:r>
      <w:r>
        <w:rPr>
          <w:rFonts w:ascii="Times New Roman" w:hAnsi="Times New Roman"/>
          <w:color w:val="000000"/>
          <w:sz w:val="28"/>
        </w:rPr>
        <w:t>определяется Прави</w:t>
      </w:r>
      <w:r>
        <w:rPr>
          <w:rFonts w:ascii="Times New Roman" w:hAnsi="Times New Roman"/>
          <w:color w:val="000000"/>
          <w:sz w:val="28"/>
        </w:rPr>
        <w:t>тельством Российской Федерации</w:t>
      </w:r>
      <w:r>
        <w:rPr>
          <w:rFonts w:ascii="Times New Roman" w:hAnsi="Times New Roman"/>
          <w:color w:val="000000"/>
          <w:sz w:val="28"/>
        </w:rPr>
        <w:t>.</w:t>
      </w:r>
    </w:p>
    <w:p w14:paraId="4B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основании части 5 статьи 25 Федерального закона</w:t>
      </w:r>
      <w:r>
        <w:rPr>
          <w:rFonts w:ascii="Times New Roman" w:hAnsi="Times New Roman"/>
          <w:color w:val="000000"/>
          <w:sz w:val="28"/>
        </w:rPr>
        <w:t xml:space="preserve"> № 248-ФЗ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обязательные профилактические визиты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отношении объектов контроля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указанны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в абзаце первом настоящего пункта</w:t>
      </w:r>
      <w:r>
        <w:rPr>
          <w:rFonts w:ascii="Times New Roman" w:hAnsi="Times New Roman"/>
          <w:color w:val="000000"/>
          <w:sz w:val="28"/>
        </w:rPr>
        <w:t>, не проводятся</w:t>
      </w:r>
      <w:r>
        <w:rPr>
          <w:rFonts w:ascii="Times New Roman" w:hAnsi="Times New Roman"/>
          <w:color w:val="000000"/>
          <w:sz w:val="28"/>
        </w:rPr>
        <w:t>.</w:t>
      </w:r>
    </w:p>
    <w:p w14:paraId="4C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Положения настоящ</w:t>
      </w:r>
      <w:r>
        <w:rPr>
          <w:rFonts w:ascii="Times New Roman" w:hAnsi="Times New Roman"/>
          <w:color w:val="000000"/>
          <w:sz w:val="28"/>
        </w:rPr>
        <w:t xml:space="preserve">его пункта </w:t>
      </w:r>
      <w:r>
        <w:rPr>
          <w:rFonts w:ascii="Times New Roman" w:hAnsi="Times New Roman"/>
          <w:color w:val="000000"/>
          <w:sz w:val="28"/>
        </w:rPr>
        <w:t xml:space="preserve">не ограничивают проведение обязательных профилактических визитов, указанных в пунктах 2 - 4 части 1 и части 2 статьи 52.1 </w:t>
      </w:r>
      <w:r>
        <w:rPr>
          <w:rFonts w:ascii="Times New Roman" w:hAnsi="Times New Roman"/>
          <w:color w:val="000000"/>
          <w:sz w:val="28"/>
        </w:rPr>
        <w:t>Федерального закона</w:t>
      </w:r>
      <w:r>
        <w:rPr>
          <w:rFonts w:ascii="Times New Roman" w:hAnsi="Times New Roman"/>
          <w:color w:val="000000"/>
          <w:sz w:val="28"/>
        </w:rPr>
        <w:t xml:space="preserve"> № 248-ФЗ</w:t>
      </w:r>
      <w:r>
        <w:rPr>
          <w:rFonts w:ascii="Times New Roman" w:hAnsi="Times New Roman"/>
          <w:color w:val="000000"/>
          <w:sz w:val="28"/>
        </w:rPr>
        <w:t>.</w:t>
      </w:r>
    </w:p>
    <w:p w14:paraId="4D000000">
      <w:pPr>
        <w:pStyle w:val="Style_4"/>
        <w:ind w:firstLine="709" w:lef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4E000000">
      <w:pPr>
        <w:pStyle w:val="Style_4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Раздел </w:t>
      </w:r>
      <w:r>
        <w:rPr>
          <w:rFonts w:ascii="Times New Roman" w:hAnsi="Times New Roman"/>
          <w:b w:val="1"/>
          <w:color w:val="000000"/>
          <w:sz w:val="28"/>
        </w:rPr>
        <w:t>3. Профилактика рисков причинения вреда (ущерба) охраняемым законом ценностям</w:t>
      </w:r>
    </w:p>
    <w:p w14:paraId="4F000000">
      <w:pPr>
        <w:pStyle w:val="Style_4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50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3.1. Администрация осуществляет </w:t>
      </w:r>
      <w:r>
        <w:rPr>
          <w:rFonts w:ascii="Times New Roman" w:hAnsi="Times New Roman"/>
          <w:color w:val="000000"/>
          <w:sz w:val="28"/>
        </w:rPr>
        <w:t>муниципальный земельный контроль</w:t>
      </w:r>
      <w:r>
        <w:rPr>
          <w:rFonts w:ascii="Times New Roman" w:hAnsi="Times New Roman"/>
          <w:color w:val="000000"/>
          <w:sz w:val="28"/>
        </w:rPr>
        <w:t xml:space="preserve"> в том числе посредством проведения профилактических мероприятий.</w:t>
      </w:r>
    </w:p>
    <w:p w14:paraId="51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3.2.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52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3.3. При осуществлении </w:t>
      </w:r>
      <w:r>
        <w:rPr>
          <w:rFonts w:ascii="Times New Roman" w:hAnsi="Times New Roman"/>
          <w:color w:val="000000"/>
          <w:sz w:val="28"/>
        </w:rPr>
        <w:t>муниципального земельного контроля</w:t>
      </w:r>
      <w:r>
        <w:rPr>
          <w:rFonts w:ascii="Times New Roman" w:hAnsi="Times New Roman"/>
          <w:color w:val="000000"/>
          <w:sz w:val="28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53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3.4.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54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</w:t>
      </w:r>
      <w:r>
        <w:rPr>
          <w:rFonts w:ascii="Times New Roman" w:hAnsi="Times New Roman"/>
          <w:color w:val="000000"/>
          <w:sz w:val="28"/>
        </w:rPr>
        <w:t xml:space="preserve">рб) причинен, должностное лицо </w:t>
      </w:r>
      <w:r>
        <w:rPr>
          <w:rFonts w:ascii="Times New Roman" w:hAnsi="Times New Roman"/>
          <w:color w:val="000000"/>
          <w:sz w:val="28"/>
        </w:rPr>
        <w:t xml:space="preserve">незамедлительно направляет информацию об этом </w:t>
      </w:r>
      <w:r>
        <w:rPr>
          <w:rFonts w:ascii="Times New Roman" w:hAnsi="Times New Roman"/>
          <w:color w:val="000000"/>
          <w:sz w:val="28"/>
        </w:rPr>
        <w:t>главе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ельского поселения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Омский</w:t>
      </w:r>
      <w:r>
        <w:rPr>
          <w:rFonts w:ascii="Times New Roman" w:hAnsi="Times New Roman"/>
          <w:color w:val="000000"/>
          <w:sz w:val="28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Глава)</w:t>
      </w:r>
      <w:r>
        <w:rPr>
          <w:rFonts w:ascii="Times New Roman" w:hAnsi="Times New Roman"/>
          <w:color w:val="000000"/>
          <w:sz w:val="28"/>
        </w:rPr>
        <w:t xml:space="preserve"> для принятия решения о проведении контрольных </w:t>
      </w:r>
      <w:r>
        <w:rPr>
          <w:rFonts w:ascii="Times New Roman" w:hAnsi="Times New Roman"/>
          <w:color w:val="000000"/>
          <w:sz w:val="28"/>
        </w:rPr>
        <w:t>мероприятий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либо в случаях, предусмотренных </w:t>
      </w:r>
      <w:r>
        <w:rPr>
          <w:rFonts w:ascii="Times New Roman" w:hAnsi="Times New Roman"/>
          <w:color w:val="000000"/>
          <w:sz w:val="28"/>
        </w:rPr>
        <w:t>Федеральным законом № 248-ФЗ</w:t>
      </w:r>
      <w:r>
        <w:rPr>
          <w:rFonts w:ascii="Times New Roman" w:hAnsi="Times New Roman"/>
          <w:sz w:val="28"/>
        </w:rPr>
        <w:t>, принимает меры, указанные в статье 90 </w:t>
      </w:r>
      <w:r>
        <w:rPr>
          <w:rFonts w:ascii="Times New Roman" w:hAnsi="Times New Roman"/>
          <w:color w:val="000000"/>
          <w:sz w:val="28"/>
        </w:rPr>
        <w:t>Федерального закона № 248-ФЗ</w:t>
      </w:r>
      <w:r>
        <w:rPr>
          <w:rFonts w:ascii="Times New Roman" w:hAnsi="Times New Roman"/>
          <w:sz w:val="28"/>
        </w:rPr>
        <w:t>.</w:t>
      </w:r>
    </w:p>
    <w:p w14:paraId="55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3.5. При осуществлении администрацией </w:t>
      </w:r>
      <w:r>
        <w:rPr>
          <w:rFonts w:ascii="Times New Roman" w:hAnsi="Times New Roman"/>
          <w:sz w:val="28"/>
        </w:rPr>
        <w:t>муниципального земельного контроля</w:t>
      </w:r>
      <w:r>
        <w:rPr>
          <w:rFonts w:ascii="Times New Roman" w:hAnsi="Times New Roman"/>
          <w:sz w:val="28"/>
        </w:rPr>
        <w:t xml:space="preserve"> могут проводиться следующие виды профилактических мероприятий:</w:t>
      </w:r>
    </w:p>
    <w:p w14:paraId="56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информирование;</w:t>
      </w:r>
    </w:p>
    <w:p w14:paraId="57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 объявление предостережения;</w:t>
      </w:r>
    </w:p>
    <w:p w14:paraId="58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консультирование;</w:t>
      </w:r>
    </w:p>
    <w:p w14:paraId="59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 профилактический визит.</w:t>
      </w:r>
    </w:p>
    <w:p w14:paraId="5A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</w:t>
      </w:r>
      <w:r>
        <w:rPr>
          <w:color w:val="000000"/>
          <w:sz w:val="28"/>
          <w:highlight w:val="white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5B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instrText>HYPERLINK "https://login.consultant.ru/link/?req=doc&amp;base=LAW&amp;n=358750&amp;date=25.06.2021&amp;demo=1&amp;dst=100512&amp;fld=134"</w:instrTex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t xml:space="preserve">частью </w: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t xml:space="preserve">               </w: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t>3 статьи 46</w: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Федерального закона </w:t>
      </w:r>
      <w:r>
        <w:rPr>
          <w:rFonts w:ascii="Times New Roman" w:hAnsi="Times New Roman"/>
          <w:color w:val="000000"/>
          <w:sz w:val="28"/>
        </w:rPr>
        <w:t>№ </w:t>
      </w:r>
      <w:r>
        <w:rPr>
          <w:rFonts w:ascii="Times New Roman" w:hAnsi="Times New Roman"/>
          <w:color w:val="000000"/>
          <w:sz w:val="28"/>
        </w:rPr>
        <w:t>248-ФЗ.</w:t>
      </w:r>
    </w:p>
    <w:p w14:paraId="5C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Администрация также вправе информировать население </w:t>
      </w:r>
      <w:r>
        <w:rPr>
          <w:rFonts w:ascii="Times New Roman" w:hAnsi="Times New Roman"/>
          <w:color w:val="000000"/>
          <w:sz w:val="28"/>
        </w:rPr>
        <w:t>муниципального образования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14:paraId="5D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3.7. </w:t>
      </w:r>
      <w:r>
        <w:rPr>
          <w:rFonts w:ascii="Times New Roman" w:hAnsi="Times New Roman"/>
          <w:color w:val="000000"/>
          <w:sz w:val="28"/>
        </w:rPr>
        <w:t>Администрация объявляет контролируемому лицу предостережение</w:t>
      </w:r>
      <w:r>
        <w:rPr>
          <w:rFonts w:ascii="Times New Roman" w:hAnsi="Times New Roman"/>
          <w:color w:val="000000"/>
          <w:sz w:val="28"/>
        </w:rPr>
        <w:t xml:space="preserve">                </w:t>
      </w:r>
      <w:r>
        <w:rPr>
          <w:rFonts w:ascii="Times New Roman" w:hAnsi="Times New Roman"/>
          <w:color w:val="000000"/>
          <w:sz w:val="28"/>
        </w:rPr>
        <w:t xml:space="preserve">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14:paraId="5E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14:paraId="5F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Контролируемое лицо в течение десяти рабочих дней со дня получения предостережения вправе подать в </w:t>
      </w:r>
      <w:r>
        <w:rPr>
          <w:rFonts w:ascii="Times New Roman" w:hAnsi="Times New Roman"/>
          <w:color w:val="000000"/>
          <w:sz w:val="28"/>
        </w:rPr>
        <w:t>администрацию</w:t>
      </w:r>
      <w:r>
        <w:rPr>
          <w:rFonts w:ascii="Times New Roman" w:hAnsi="Times New Roman"/>
          <w:color w:val="000000"/>
          <w:sz w:val="28"/>
        </w:rPr>
        <w:t xml:space="preserve"> возражение в отношении предостережения (далее – возражение).</w:t>
      </w:r>
    </w:p>
    <w:p w14:paraId="60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Возражение должно содержать:</w:t>
      </w:r>
    </w:p>
    <w:p w14:paraId="61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наименование </w:t>
      </w:r>
      <w:r>
        <w:rPr>
          <w:rFonts w:ascii="Times New Roman" w:hAnsi="Times New Roman"/>
          <w:color w:val="000000"/>
          <w:sz w:val="28"/>
        </w:rPr>
        <w:t>администрации</w:t>
      </w:r>
      <w:r>
        <w:rPr>
          <w:rFonts w:ascii="Times New Roman" w:hAnsi="Times New Roman"/>
          <w:color w:val="000000"/>
          <w:sz w:val="28"/>
        </w:rPr>
        <w:t>, в который направляется возражение;</w:t>
      </w:r>
    </w:p>
    <w:p w14:paraId="62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14:paraId="63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дату и номер предостережения;</w:t>
      </w:r>
    </w:p>
    <w:p w14:paraId="64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доводы, на основании которых контролируемое лицо не согласно с объявленным предостережением;</w:t>
      </w:r>
    </w:p>
    <w:p w14:paraId="65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 дату получения предостережения контролируемым лицом;</w:t>
      </w:r>
    </w:p>
    <w:p w14:paraId="66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6) личную подпись и дату.</w:t>
      </w:r>
    </w:p>
    <w:p w14:paraId="67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14:paraId="68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Администрация</w:t>
      </w:r>
      <w:r>
        <w:rPr>
          <w:rFonts w:ascii="Times New Roman" w:hAnsi="Times New Roman"/>
          <w:color w:val="000000"/>
          <w:sz w:val="28"/>
        </w:rPr>
        <w:t xml:space="preserve"> рассматривает возражение в отношении предостережения в течение пятнадцати рабочих дней со дня его получения.</w:t>
      </w:r>
    </w:p>
    <w:p w14:paraId="69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результатам рассмотрения возражения </w:t>
      </w:r>
      <w:r>
        <w:rPr>
          <w:rFonts w:ascii="Times New Roman" w:hAnsi="Times New Roman"/>
          <w:color w:val="000000"/>
          <w:sz w:val="28"/>
        </w:rPr>
        <w:t>администрация</w:t>
      </w:r>
      <w:r>
        <w:rPr>
          <w:rFonts w:ascii="Times New Roman" w:hAnsi="Times New Roman"/>
          <w:color w:val="000000"/>
          <w:sz w:val="28"/>
        </w:rPr>
        <w:t xml:space="preserve"> принимает одно из следующих решений:</w:t>
      </w:r>
    </w:p>
    <w:p w14:paraId="6A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удовлетворяет возражение в форме отмены предостережения;</w:t>
      </w:r>
    </w:p>
    <w:p w14:paraId="6B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отказывает в удовлетворении возражения с указанием причины отказа.</w:t>
      </w:r>
    </w:p>
    <w:p w14:paraId="6C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Администрация</w:t>
      </w:r>
      <w:r>
        <w:rPr>
          <w:rFonts w:ascii="Times New Roman" w:hAnsi="Times New Roman"/>
          <w:color w:val="000000"/>
          <w:sz w:val="28"/>
        </w:rPr>
        <w:t xml:space="preserve">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14:paraId="6D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Повторное направление возражения по тем же основаниям не допускается.</w:t>
      </w:r>
    </w:p>
    <w:p w14:paraId="6E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Администрация</w:t>
      </w:r>
      <w:r>
        <w:rPr>
          <w:rFonts w:ascii="Times New Roman" w:hAnsi="Times New Roman"/>
          <w:color w:val="000000"/>
          <w:sz w:val="28"/>
        </w:rPr>
        <w:t xml:space="preserve">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14:paraId="6F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3.8</w:t>
      </w:r>
      <w:r>
        <w:rPr>
          <w:rFonts w:ascii="Times New Roman" w:hAnsi="Times New Roman"/>
          <w:color w:val="000000"/>
          <w:sz w:val="28"/>
        </w:rPr>
        <w:t>. Консультирование контролируемых лиц ос</w:t>
      </w:r>
      <w:r>
        <w:rPr>
          <w:rFonts w:ascii="Times New Roman" w:hAnsi="Times New Roman"/>
          <w:color w:val="000000"/>
          <w:sz w:val="28"/>
        </w:rPr>
        <w:t xml:space="preserve">уществляется должностным лицом </w:t>
      </w:r>
      <w:r>
        <w:rPr>
          <w:rFonts w:ascii="Times New Roman" w:hAnsi="Times New Roman"/>
          <w:color w:val="000000"/>
          <w:sz w:val="28"/>
        </w:rPr>
        <w:t>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70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ичный прием граждан проводится Главой (или) должностным лицом</w:t>
      </w:r>
      <w:r>
        <w:rPr>
          <w:rFonts w:ascii="Times New Roman" w:hAnsi="Times New Roman"/>
          <w:color w:val="000000"/>
          <w:sz w:val="28"/>
        </w:rPr>
        <w:t>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1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Консультирование осуществляется в устной или письменной форме по следующим вопросам:</w:t>
      </w:r>
    </w:p>
    <w:p w14:paraId="72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1) организация и осуществление </w:t>
      </w:r>
      <w:r>
        <w:rPr>
          <w:rFonts w:ascii="Times New Roman" w:hAnsi="Times New Roman"/>
          <w:color w:val="000000"/>
          <w:sz w:val="28"/>
        </w:rPr>
        <w:t>муниципального земельного контроля</w:t>
      </w:r>
      <w:r>
        <w:rPr>
          <w:rFonts w:ascii="Times New Roman" w:hAnsi="Times New Roman"/>
          <w:color w:val="000000"/>
          <w:sz w:val="28"/>
        </w:rPr>
        <w:t>;</w:t>
      </w:r>
    </w:p>
    <w:p w14:paraId="73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2) порядок осуществления контрольных мероприятий, установленных настоящим Положением;</w:t>
      </w:r>
    </w:p>
    <w:p w14:paraId="74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3) порядок обжалования действи</w:t>
      </w:r>
      <w:r>
        <w:rPr>
          <w:rFonts w:ascii="Times New Roman" w:hAnsi="Times New Roman"/>
          <w:color w:val="000000"/>
          <w:sz w:val="28"/>
        </w:rPr>
        <w:t>й (бездействия) должностных лиц</w:t>
      </w:r>
      <w:r>
        <w:rPr>
          <w:rFonts w:ascii="Times New Roman" w:hAnsi="Times New Roman"/>
          <w:color w:val="000000"/>
          <w:sz w:val="28"/>
        </w:rPr>
        <w:t>;</w:t>
      </w:r>
    </w:p>
    <w:p w14:paraId="75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76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7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Должностным лицом ведутся журналы учета консультирований.</w:t>
      </w:r>
    </w:p>
    <w:p w14:paraId="78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3.9</w:t>
      </w:r>
      <w:r>
        <w:rPr>
          <w:rFonts w:ascii="Times New Roman" w:hAnsi="Times New Roman"/>
          <w:sz w:val="28"/>
        </w:rPr>
        <w:t>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3.8</w:t>
      </w:r>
      <w:r>
        <w:rPr>
          <w:rFonts w:ascii="Times New Roman" w:hAnsi="Times New Roman"/>
          <w:sz w:val="28"/>
        </w:rPr>
        <w:t xml:space="preserve"> настоящего Положения. </w:t>
      </w:r>
    </w:p>
    <w:p w14:paraId="79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размещается в том числе письменное разъяснение по указанным обращениям, подписанное Главой или должностным лицом.</w:t>
      </w:r>
    </w:p>
    <w:p w14:paraId="7A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 осуществлении консультирования должностное лицо,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7B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</w:t>
      </w:r>
      <w:r>
        <w:rPr>
          <w:rFonts w:ascii="Times New Roman" w:hAnsi="Times New Roman"/>
          <w:sz w:val="28"/>
        </w:rPr>
        <w:t xml:space="preserve">(или) действий должностных лиц </w:t>
      </w:r>
      <w:r>
        <w:rPr>
          <w:rFonts w:ascii="Times New Roman" w:hAnsi="Times New Roman"/>
          <w:sz w:val="28"/>
        </w:rPr>
        <w:t>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7C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Информация, ставш</w:t>
      </w:r>
      <w:r>
        <w:rPr>
          <w:rFonts w:ascii="Times New Roman" w:hAnsi="Times New Roman"/>
          <w:sz w:val="28"/>
        </w:rPr>
        <w:t xml:space="preserve">ая известной должностному лицу </w:t>
      </w:r>
      <w:r>
        <w:rPr>
          <w:rFonts w:ascii="Times New Roman" w:hAnsi="Times New Roman"/>
          <w:sz w:val="28"/>
        </w:rPr>
        <w:t>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7D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3.10. </w:t>
      </w:r>
      <w:r>
        <w:rPr>
          <w:rFonts w:ascii="Times New Roman" w:hAnsi="Times New Roman"/>
          <w:sz w:val="28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</w:t>
      </w:r>
      <w:r>
        <w:rPr>
          <w:rFonts w:ascii="Times New Roman" w:hAnsi="Times New Roman"/>
          <w:sz w:val="28"/>
        </w:rPr>
        <w:t>вязи или мобильного приложения «Инспектор»</w:t>
      </w:r>
      <w:r>
        <w:rPr>
          <w:rFonts w:ascii="Times New Roman" w:hAnsi="Times New Roman"/>
          <w:sz w:val="28"/>
        </w:rPr>
        <w:t>.</w:t>
      </w:r>
    </w:p>
    <w:p w14:paraId="7E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7F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Профилактический визит проводится по инициативе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(обязательный профилактический визит)</w:t>
      </w:r>
      <w:r>
        <w:rPr>
          <w:rFonts w:ascii="Times New Roman" w:hAnsi="Times New Roman"/>
          <w:sz w:val="28"/>
        </w:rPr>
        <w:t xml:space="preserve"> в порядке, установленном статей 52.1. </w:t>
      </w:r>
      <w:r>
        <w:rPr>
          <w:rFonts w:ascii="Times New Roman" w:hAnsi="Times New Roman"/>
          <w:sz w:val="28"/>
        </w:rPr>
        <w:t>Федерального закона № 248-ФЗ или по инициативе контролируемого лица</w:t>
      </w:r>
      <w:r>
        <w:rPr>
          <w:rFonts w:ascii="Times New Roman" w:hAnsi="Times New Roman"/>
          <w:sz w:val="28"/>
        </w:rPr>
        <w:t xml:space="preserve"> в порядке, установленном статей 52.2. </w:t>
      </w:r>
      <w:r>
        <w:rPr>
          <w:rFonts w:ascii="Times New Roman" w:hAnsi="Times New Roman"/>
          <w:sz w:val="28"/>
        </w:rPr>
        <w:t>Федерального закона № 248-ФЗ.</w:t>
      </w:r>
    </w:p>
    <w:p w14:paraId="80000000">
      <w:pPr>
        <w:pStyle w:val="Style_4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81000000">
      <w:pPr>
        <w:pStyle w:val="Style_4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Раздел </w:t>
      </w:r>
      <w:r>
        <w:rPr>
          <w:rFonts w:ascii="Times New Roman" w:hAnsi="Times New Roman"/>
          <w:b w:val="1"/>
          <w:color w:val="000000"/>
          <w:sz w:val="28"/>
        </w:rPr>
        <w:t>4. Осуществление контрольных мероприятий и контрольных действий</w:t>
      </w:r>
    </w:p>
    <w:p w14:paraId="82000000">
      <w:pPr>
        <w:pStyle w:val="Style_4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83000000">
      <w:pPr>
        <w:pStyle w:val="Style_4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4.1. </w:t>
      </w:r>
      <w:r>
        <w:rPr>
          <w:rFonts w:ascii="Times New Roman" w:hAnsi="Times New Roman"/>
          <w:color w:val="000000"/>
          <w:sz w:val="28"/>
        </w:rPr>
        <w:t xml:space="preserve">При осуществлении </w:t>
      </w:r>
      <w:r>
        <w:rPr>
          <w:rFonts w:ascii="Times New Roman" w:hAnsi="Times New Roman"/>
          <w:color w:val="000000"/>
          <w:sz w:val="28"/>
        </w:rPr>
        <w:t>муниципального земельного контроля</w:t>
      </w:r>
      <w:r>
        <w:rPr>
          <w:rFonts w:ascii="Times New Roman" w:hAnsi="Times New Roman"/>
          <w:color w:val="000000"/>
          <w:sz w:val="28"/>
        </w:rPr>
        <w:t xml:space="preserve"> администрацией могут проводиться следующие виды </w:t>
      </w:r>
      <w:r>
        <w:rPr>
          <w:rFonts w:ascii="Times New Roman" w:hAnsi="Times New Roman"/>
          <w:color w:val="000000"/>
          <w:sz w:val="28"/>
        </w:rPr>
        <w:t xml:space="preserve">внеплановых </w:t>
      </w:r>
      <w:r>
        <w:rPr>
          <w:rFonts w:ascii="Times New Roman" w:hAnsi="Times New Roman"/>
          <w:color w:val="000000"/>
          <w:sz w:val="28"/>
        </w:rPr>
        <w:t>контрольных мероприятий и контрольных действий в рамках указанных мероприятий:</w:t>
      </w:r>
    </w:p>
    <w:p w14:paraId="84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>
        <w:t>.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</w:t>
      </w:r>
      <w:r>
        <w:rPr>
          <w:rFonts w:ascii="Times New Roman" w:hAnsi="Times New Roman"/>
          <w:color w:val="000000"/>
          <w:sz w:val="28"/>
        </w:rPr>
        <w:t>жет превышать один рабочий день</w:t>
      </w:r>
      <w:r>
        <w:rPr>
          <w:rFonts w:ascii="Times New Roman" w:hAnsi="Times New Roman"/>
          <w:color w:val="000000"/>
          <w:sz w:val="28"/>
        </w:rPr>
        <w:t>;</w:t>
      </w:r>
    </w:p>
    <w:p w14:paraId="85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>
        <w:t>.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</w:t>
      </w:r>
      <w:r>
        <w:rPr>
          <w:rFonts w:ascii="Times New Roman" w:hAnsi="Times New Roman"/>
          <w:color w:val="000000"/>
          <w:sz w:val="28"/>
        </w:rPr>
        <w:t>жет превышать один рабочий день</w:t>
      </w:r>
      <w:r>
        <w:rPr>
          <w:rFonts w:ascii="Times New Roman" w:hAnsi="Times New Roman"/>
          <w:color w:val="000000"/>
          <w:sz w:val="28"/>
        </w:rPr>
        <w:t>;</w:t>
      </w:r>
    </w:p>
    <w:p w14:paraId="86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3) документарная проверка (посредством получения письменных объяснений, истребования документов, экспертизы)</w:t>
      </w:r>
      <w:r>
        <w:rPr>
          <w:rFonts w:ascii="Times New Roman" w:hAnsi="Times New Roman"/>
          <w:color w:val="000000"/>
          <w:sz w:val="28"/>
        </w:rPr>
        <w:t>.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>Срок проведения документарной проверки не може</w:t>
      </w:r>
      <w:r>
        <w:rPr>
          <w:rFonts w:ascii="Times New Roman" w:hAnsi="Times New Roman"/>
          <w:color w:val="000000"/>
          <w:sz w:val="28"/>
        </w:rPr>
        <w:t>т превышать десять рабочих дней</w:t>
      </w:r>
      <w:r>
        <w:rPr>
          <w:rFonts w:ascii="Times New Roman" w:hAnsi="Times New Roman"/>
          <w:color w:val="000000"/>
          <w:sz w:val="28"/>
        </w:rPr>
        <w:t>;</w:t>
      </w:r>
    </w:p>
    <w:p w14:paraId="87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>
        <w:rPr>
          <w:rFonts w:ascii="Times New Roman" w:hAnsi="Times New Roman"/>
          <w:color w:val="000000"/>
          <w:sz w:val="28"/>
        </w:rPr>
        <w:t>.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</w:t>
      </w:r>
      <w:r>
        <w:rPr>
          <w:rFonts w:ascii="Times New Roman" w:hAnsi="Times New Roman"/>
          <w:color w:val="000000"/>
          <w:sz w:val="28"/>
        </w:rPr>
        <w:t>а или производственному объекту</w:t>
      </w:r>
      <w:r>
        <w:rPr>
          <w:rFonts w:ascii="Times New Roman" w:hAnsi="Times New Roman"/>
          <w:color w:val="000000"/>
          <w:sz w:val="28"/>
        </w:rPr>
        <w:t>;</w:t>
      </w:r>
    </w:p>
    <w:p w14:paraId="88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5) наблюдение за соблюдением обязательных требований (посредством сбора и анализа данных об объектах </w:t>
      </w:r>
      <w:r>
        <w:rPr>
          <w:color w:val="000000"/>
          <w:sz w:val="28"/>
        </w:rPr>
        <w:t>муниципального земельного контроля</w:t>
      </w:r>
      <w:r>
        <w:rPr>
          <w:color w:val="000000"/>
          <w:sz w:val="28"/>
        </w:rPr>
        <w:t xml:space="preserve">, в том числе данных, которые поступают в ходе межведомственного информационного взаимодействия, </w:t>
      </w:r>
      <w:r>
        <w:rPr>
          <w:color w:val="000000"/>
          <w:sz w:val="28"/>
          <w:highlight w:val="white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>
        <w:rPr>
          <w:color w:val="000000"/>
          <w:sz w:val="28"/>
        </w:rPr>
        <w:t>);</w:t>
      </w:r>
    </w:p>
    <w:p w14:paraId="89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>
        <w:t xml:space="preserve"> </w:t>
      </w:r>
    </w:p>
    <w:p w14:paraId="8A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4.2. Наблюдение за соблюдением обязательных требований и выездное обследование проводятся администрацией </w:t>
      </w:r>
      <w:r>
        <w:rPr>
          <w:rFonts w:ascii="Times New Roman" w:hAnsi="Times New Roman"/>
          <w:color w:val="000000"/>
          <w:sz w:val="28"/>
        </w:rPr>
        <w:t xml:space="preserve">в форме внеплановых мероприятий </w:t>
      </w:r>
      <w:r>
        <w:rPr>
          <w:rFonts w:ascii="Times New Roman" w:hAnsi="Times New Roman"/>
          <w:color w:val="000000"/>
          <w:sz w:val="28"/>
        </w:rPr>
        <w:t>без взаимодействия с контролируемыми лицами.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8B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Контрольные мероприятия, проводимые с взаимодействием с контролируемыми лицами, осуществляются по основаниям, предусмотренным </w:t>
      </w:r>
      <w:r>
        <w:rPr>
          <w:rFonts w:ascii="Times New Roman" w:hAnsi="Times New Roman"/>
          <w:sz w:val="28"/>
        </w:rPr>
        <w:t xml:space="preserve">частью </w:t>
      </w:r>
      <w:r>
        <w:rPr>
          <w:rFonts w:ascii="Times New Roman" w:hAnsi="Times New Roman"/>
          <w:sz w:val="28"/>
        </w:rPr>
        <w:t xml:space="preserve">1 статьи 57 Федерального закона </w:t>
      </w:r>
      <w:r>
        <w:rPr>
          <w:rFonts w:ascii="Times New Roman" w:hAnsi="Times New Roman"/>
          <w:sz w:val="28"/>
        </w:rPr>
        <w:t>№ 248</w:t>
      </w:r>
      <w:r>
        <w:rPr>
          <w:rFonts w:ascii="Times New Roman" w:hAnsi="Times New Roman"/>
          <w:sz w:val="28"/>
        </w:rPr>
        <w:t>-ФЗ</w:t>
      </w:r>
      <w:r>
        <w:rPr>
          <w:rFonts w:ascii="Times New Roman" w:hAnsi="Times New Roman"/>
          <w:sz w:val="28"/>
        </w:rPr>
        <w:t>.</w:t>
      </w:r>
    </w:p>
    <w:p w14:paraId="8C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</w:t>
      </w:r>
      <w:r>
        <w:rPr>
          <w:rFonts w:ascii="Times New Roman" w:hAnsi="Times New Roman"/>
          <w:color w:val="000000"/>
          <w:sz w:val="28"/>
        </w:rPr>
        <w:t>администрация</w:t>
      </w:r>
      <w:r>
        <w:rPr>
          <w:rFonts w:ascii="Times New Roman" w:hAnsi="Times New Roman"/>
          <w:color w:val="000000"/>
          <w:sz w:val="28"/>
        </w:rPr>
        <w:t xml:space="preserve"> разрабатывает индикаторы риска нарушения обязательных требований. </w:t>
      </w:r>
    </w:p>
    <w:p w14:paraId="8D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14:paraId="8E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Перечень индикаторов риска нарушения обязательных требований, проверяемых в рамках осуществления муниципального к</w:t>
      </w:r>
      <w:r>
        <w:rPr>
          <w:rFonts w:ascii="Times New Roman" w:hAnsi="Times New Roman"/>
          <w:color w:val="000000"/>
          <w:sz w:val="28"/>
        </w:rPr>
        <w:t>онтроля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установлен приложением № 2</w:t>
      </w:r>
      <w:r>
        <w:rPr>
          <w:rFonts w:ascii="Times New Roman" w:hAnsi="Times New Roman"/>
          <w:color w:val="000000"/>
          <w:sz w:val="28"/>
        </w:rPr>
        <w:t xml:space="preserve"> к настоящему Положению. </w:t>
      </w:r>
    </w:p>
    <w:p w14:paraId="8F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. Контрольные мероприятия, проводимые при взаимодействии с контролируемым лицом, проводятся на основании</w:t>
      </w:r>
      <w:r>
        <w:rPr>
          <w:rFonts w:ascii="Times New Roman" w:hAnsi="Times New Roman"/>
          <w:color w:val="000000"/>
          <w:sz w:val="28"/>
        </w:rPr>
        <w:t xml:space="preserve"> решения, изданного в форме </w:t>
      </w:r>
      <w:r>
        <w:rPr>
          <w:rFonts w:ascii="Times New Roman" w:hAnsi="Times New Roman"/>
          <w:color w:val="000000"/>
          <w:sz w:val="28"/>
        </w:rPr>
        <w:t>распоряжения администрации о проведении контрольного мероприятия.</w:t>
      </w:r>
    </w:p>
    <w:p w14:paraId="90000000">
      <w:pPr>
        <w:pStyle w:val="Style_4"/>
        <w:ind w:firstLine="709" w:left="0"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4.6</w:t>
      </w:r>
      <w:r>
        <w:rPr>
          <w:rFonts w:ascii="Times New Roman" w:hAnsi="Times New Roman"/>
          <w:color w:val="000000"/>
          <w:sz w:val="28"/>
        </w:rPr>
        <w:t>. Контрольные мероприятия, проводимые без взаимодействия с контролируемыми лицами, проводятся должностными лицами на осно</w:t>
      </w:r>
      <w:r>
        <w:rPr>
          <w:rFonts w:ascii="Times New Roman" w:hAnsi="Times New Roman"/>
          <w:color w:val="000000"/>
          <w:sz w:val="28"/>
        </w:rPr>
        <w:t>вании задания Г</w:t>
      </w:r>
      <w:r>
        <w:rPr>
          <w:rFonts w:ascii="Times New Roman" w:hAnsi="Times New Roman"/>
          <w:color w:val="000000"/>
          <w:sz w:val="28"/>
        </w:rPr>
        <w:t>лавы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  <w:highlight w:val="white"/>
        </w:rPr>
        <w:t>задания, содержащегося в планах работы администрации, в том числе в случаях, установленных</w:t>
      </w:r>
      <w:r>
        <w:rPr>
          <w:rFonts w:ascii="Times New Roman" w:hAnsi="Times New Roman"/>
          <w:color w:val="000000"/>
          <w:sz w:val="28"/>
        </w:rPr>
        <w:t xml:space="preserve"> Федеральным </w: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instrText>HYPERLINK "https://login.consultant.ru/link/?req=doc&amp;base=LAW&amp;n=358750&amp;date=25.06.2021&amp;demo=1"</w:instrTex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t>законом</w: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№ </w:t>
      </w:r>
      <w:r>
        <w:rPr>
          <w:rFonts w:ascii="Times New Roman" w:hAnsi="Times New Roman"/>
          <w:color w:val="000000"/>
          <w:sz w:val="28"/>
        </w:rPr>
        <w:t>248-ФЗ.</w:t>
      </w:r>
    </w:p>
    <w:p w14:paraId="91000000">
      <w:pPr>
        <w:ind w:firstLine="709" w:left="0"/>
        <w:jc w:val="both"/>
        <w:rPr>
          <w:sz w:val="28"/>
        </w:rPr>
      </w:pPr>
      <w:r>
        <w:rPr>
          <w:color w:val="000000"/>
          <w:sz w:val="28"/>
        </w:rPr>
        <w:t>4.7</w:t>
      </w:r>
      <w:r>
        <w:rPr>
          <w:color w:val="000000"/>
          <w:sz w:val="28"/>
        </w:rPr>
        <w:t xml:space="preserve">. Администрация при организации и осуществлении </w:t>
      </w:r>
      <w:r>
        <w:rPr>
          <w:color w:val="000000"/>
          <w:sz w:val="28"/>
        </w:rPr>
        <w:t>муниципального земельного контроля</w:t>
      </w:r>
      <w:r>
        <w:rPr>
          <w:color w:val="000000"/>
          <w:sz w:val="28"/>
        </w:rPr>
        <w:t xml:space="preserve">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>
        <w:rPr>
          <w:color w:val="000000"/>
          <w:sz w:val="28"/>
          <w:highlight w:val="white"/>
        </w:rPr>
        <w:t>распоряжением Правительств</w:t>
      </w:r>
      <w:r>
        <w:rPr>
          <w:color w:val="000000"/>
          <w:sz w:val="28"/>
          <w:highlight w:val="white"/>
        </w:rPr>
        <w:t xml:space="preserve">а Российской Федерации от 19 апреля </w:t>
      </w:r>
      <w:r>
        <w:rPr>
          <w:color w:val="000000"/>
          <w:sz w:val="28"/>
          <w:highlight w:val="white"/>
        </w:rPr>
        <w:t>2016</w:t>
      </w:r>
      <w:r>
        <w:rPr>
          <w:color w:val="000000"/>
          <w:sz w:val="28"/>
          <w:highlight w:val="white"/>
        </w:rPr>
        <w:t xml:space="preserve"> года № </w:t>
      </w:r>
      <w:r>
        <w:rPr>
          <w:color w:val="000000"/>
          <w:sz w:val="28"/>
          <w:highlight w:val="white"/>
        </w:rPr>
        <w:t>724-р перечнем</w:t>
      </w:r>
      <w:r>
        <w:rPr>
          <w:color w:val="000000"/>
          <w:sz w:val="28"/>
        </w:rPr>
        <w:br/>
      </w:r>
      <w:r>
        <w:rPr>
          <w:color w:val="000000"/>
          <w:sz w:val="28"/>
          <w:highlight w:val="white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>
        <w:rPr>
          <w:color w:val="000000"/>
          <w:sz w:val="28"/>
        </w:rPr>
        <w:t xml:space="preserve"> </w:t>
      </w:r>
      <w:r>
        <w:rPr>
          <w:rStyle w:val="Style_5_ch"/>
          <w:color w:val="000000"/>
          <w:sz w:val="28"/>
          <w:u w:val="none"/>
        </w:rPr>
        <w:fldChar w:fldCharType="begin"/>
      </w:r>
      <w:r>
        <w:rPr>
          <w:rStyle w:val="Style_5_ch"/>
          <w:color w:val="000000"/>
          <w:sz w:val="28"/>
          <w:u w:val="none"/>
        </w:rPr>
        <w:instrText>HYPERLINK "https://login.consultant.ru/link/?req=doc&amp;base=LAW&amp;n=378980&amp;date=25.06.2021&amp;demo=1&amp;dst=100014&amp;fld=134"</w:instrText>
      </w:r>
      <w:r>
        <w:rPr>
          <w:rStyle w:val="Style_5_ch"/>
          <w:color w:val="000000"/>
          <w:sz w:val="28"/>
          <w:u w:val="none"/>
        </w:rPr>
        <w:fldChar w:fldCharType="separate"/>
      </w:r>
      <w:r>
        <w:rPr>
          <w:rStyle w:val="Style_5_ch"/>
          <w:color w:val="000000"/>
          <w:sz w:val="28"/>
          <w:u w:val="none"/>
        </w:rPr>
        <w:t>Правилами</w:t>
      </w:r>
      <w:r>
        <w:rPr>
          <w:rStyle w:val="Style_5_ch"/>
          <w:color w:val="000000"/>
          <w:sz w:val="28"/>
          <w:u w:val="none"/>
        </w:rPr>
        <w:fldChar w:fldCharType="end"/>
      </w:r>
      <w:r>
        <w:rPr>
          <w:color w:val="000000"/>
          <w:sz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</w:t>
      </w:r>
      <w:r>
        <w:rPr>
          <w:color w:val="000000"/>
          <w:sz w:val="28"/>
        </w:rPr>
        <w:t xml:space="preserve">а Российской Федерации от 06 марта </w:t>
      </w:r>
      <w:r>
        <w:rPr>
          <w:color w:val="000000"/>
          <w:sz w:val="28"/>
        </w:rPr>
        <w:t>2021</w:t>
      </w:r>
      <w:r>
        <w:rPr>
          <w:color w:val="000000"/>
          <w:sz w:val="28"/>
        </w:rPr>
        <w:t xml:space="preserve"> года № </w:t>
      </w:r>
      <w:r>
        <w:rPr>
          <w:color w:val="000000"/>
          <w:sz w:val="28"/>
        </w:rPr>
        <w:t xml:space="preserve">338 «О межведомственном информационном взаимодействии в рамках осуществления государственного </w:t>
      </w:r>
      <w:r>
        <w:rPr>
          <w:sz w:val="28"/>
        </w:rPr>
        <w:t>контроля (надзора), муниципального контроля».</w:t>
      </w:r>
    </w:p>
    <w:p w14:paraId="92000000">
      <w:pPr>
        <w:pStyle w:val="Style_4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4.8</w:t>
      </w:r>
      <w:r>
        <w:rPr>
          <w:rFonts w:ascii="Times New Roman" w:hAnsi="Times New Roman"/>
          <w:sz w:val="28"/>
        </w:rPr>
        <w:t>. В</w:t>
      </w:r>
      <w:r>
        <w:rPr>
          <w:rFonts w:ascii="Times New Roman" w:hAnsi="Times New Roman"/>
          <w:sz w:val="28"/>
          <w:highlight w:val="white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14:paraId="93000000">
      <w:pPr>
        <w:ind w:firstLine="709" w:left="0"/>
        <w:jc w:val="both"/>
        <w:rPr>
          <w:sz w:val="28"/>
        </w:rPr>
      </w:pPr>
      <w:r>
        <w:rPr>
          <w:sz w:val="28"/>
          <w:highlight w:val="white"/>
        </w:rPr>
        <w:t xml:space="preserve">1) отсутствие признаков </w:t>
      </w:r>
      <w:r>
        <w:rPr>
          <w:sz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9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2) имеются уважительные причины для отсутствия </w:t>
      </w:r>
      <w:r>
        <w:rPr>
          <w:sz w:val="28"/>
          <w:highlight w:val="white"/>
        </w:rPr>
        <w:t xml:space="preserve">индивидуального предпринимателя, гражданина, являющихся контролируемыми лицами </w:t>
      </w:r>
      <w:r>
        <w:rPr>
          <w:sz w:val="28"/>
        </w:rPr>
        <w:t>(болезнь, командировка и т.п.) при проведении</w:t>
      </w:r>
      <w:r>
        <w:rPr>
          <w:sz w:val="28"/>
          <w:highlight w:val="white"/>
        </w:rPr>
        <w:t xml:space="preserve"> контрольного мероприятия</w:t>
      </w:r>
      <w:r>
        <w:rPr>
          <w:sz w:val="28"/>
        </w:rPr>
        <w:t>.</w:t>
      </w:r>
    </w:p>
    <w:p w14:paraId="95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4.9</w:t>
      </w:r>
      <w:r>
        <w:rPr>
          <w:rFonts w:ascii="Times New Roman" w:hAnsi="Times New Roman"/>
          <w:color w:val="000000"/>
          <w:sz w:val="28"/>
        </w:rPr>
        <w:t>. Во всех случаях проведения контрольных мероприятий для фиксации должностными лицами и лицами, привлекаемыми к совершению контрольных</w:t>
      </w:r>
      <w:r>
        <w:rPr>
          <w:rFonts w:ascii="Times New Roman" w:hAnsi="Times New Roman"/>
          <w:color w:val="000000"/>
          <w:sz w:val="28"/>
        </w:rPr>
        <w:t xml:space="preserve">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</w:t>
      </w:r>
      <w:r>
        <w:rPr>
          <w:rFonts w:ascii="Times New Roman" w:hAnsi="Times New Roman"/>
          <w:color w:val="000000"/>
          <w:sz w:val="28"/>
        </w:rPr>
        <w:t xml:space="preserve"> проводимые должностными лицами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9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</w:t>
      </w:r>
      <w:r>
        <w:rPr>
          <w:sz w:val="28"/>
        </w:rPr>
        <w:t>администрации</w:t>
      </w:r>
      <w:r>
        <w:rPr>
          <w:sz w:val="28"/>
        </w:rPr>
        <w:t> самостоятельно.</w:t>
      </w:r>
    </w:p>
    <w:p w14:paraId="97000000">
      <w:pPr>
        <w:ind w:firstLine="709" w:left="0"/>
        <w:jc w:val="both"/>
        <w:rPr>
          <w:sz w:val="28"/>
        </w:rPr>
      </w:pPr>
      <w:r>
        <w:rPr>
          <w:sz w:val="28"/>
        </w:rPr>
        <w:t>В обязательном порядке фото- или видео-фиксация доказательств нарушений обязательных требований осуществляется в случае проведения выездной проверки, выездного обследования.</w:t>
      </w:r>
    </w:p>
    <w:p w14:paraId="98000000">
      <w:pPr>
        <w:ind w:firstLine="709" w:left="0"/>
        <w:jc w:val="both"/>
        <w:rPr>
          <w:sz w:val="28"/>
        </w:rPr>
      </w:pPr>
      <w:r>
        <w:rPr>
          <w:sz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14:paraId="99000000">
      <w:pPr>
        <w:ind w:firstLine="709" w:left="0"/>
        <w:jc w:val="both"/>
        <w:rPr>
          <w:sz w:val="28"/>
        </w:rPr>
      </w:pPr>
      <w:r>
        <w:rPr>
          <w:sz w:val="28"/>
        </w:rPr>
        <w:t>Проведение фотосъемки, аудио- и видеозаписи осуществляется с обязательным уведомлением контролируемого лица.</w:t>
      </w:r>
    </w:p>
    <w:p w14:paraId="9A000000">
      <w:pPr>
        <w:ind w:firstLine="709" w:left="0"/>
        <w:jc w:val="both"/>
        <w:rPr>
          <w:sz w:val="28"/>
        </w:rPr>
      </w:pPr>
      <w:r>
        <w:rPr>
          <w:sz w:val="28"/>
        </w:rPr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объекта, в отношении которого проводится контрольное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14:paraId="9B000000">
      <w:pPr>
        <w:ind w:firstLine="709" w:left="0"/>
        <w:jc w:val="both"/>
        <w:rPr>
          <w:sz w:val="28"/>
        </w:rPr>
      </w:pPr>
      <w:r>
        <w:rPr>
          <w:sz w:val="28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</w:t>
      </w:r>
      <w:r>
        <w:rPr>
          <w:sz w:val="28"/>
        </w:rPr>
        <w:t>татам контрольного мероприятия</w:t>
      </w:r>
      <w:r>
        <w:rPr>
          <w:sz w:val="28"/>
        </w:rPr>
        <w:t>, проводимого в рамках контрольного мероприятия.</w:t>
      </w:r>
    </w:p>
    <w:p w14:paraId="9C000000">
      <w:pPr>
        <w:ind w:firstLine="709" w:left="0"/>
        <w:jc w:val="both"/>
        <w:rPr>
          <w:sz w:val="28"/>
        </w:rPr>
      </w:pPr>
      <w:r>
        <w:rPr>
          <w:sz w:val="28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14:paraId="9D000000">
      <w:pPr>
        <w:ind w:firstLine="709" w:left="0"/>
        <w:jc w:val="both"/>
        <w:rPr>
          <w:sz w:val="28"/>
        </w:rPr>
      </w:pPr>
      <w:r>
        <w:rPr>
          <w:sz w:val="28"/>
        </w:rPr>
        <w:t>Исполь</w:t>
      </w:r>
      <w:r>
        <w:rPr>
          <w:sz w:val="28"/>
        </w:rPr>
        <w:t>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9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 </w:t>
      </w:r>
      <w:r>
        <w:rPr>
          <w:sz w:val="28"/>
        </w:rPr>
        <w:t>администрации</w:t>
      </w:r>
      <w:r>
        <w:rPr>
          <w:sz w:val="28"/>
        </w:rPr>
        <w:t>, уполномоченными на проведение контрол</w:t>
      </w:r>
      <w:r>
        <w:rPr>
          <w:sz w:val="28"/>
        </w:rPr>
        <w:t>ьного (надзорного) мероприятия.</w:t>
      </w:r>
    </w:p>
    <w:p w14:paraId="9F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4.10</w:t>
      </w:r>
      <w:r>
        <w:rPr>
          <w:rFonts w:ascii="Times New Roman" w:hAnsi="Times New Roman"/>
          <w:color w:val="000000"/>
          <w:sz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instrText>HYPERLINK "https://login.consultant.ru/link/?req=doc&amp;base=LAW&amp;n=358750&amp;date=25.06.2021&amp;demo=1&amp;dst=100998&amp;fld=134"</w:instrTex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t>частью 2 статьи 90</w: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Федерального закона </w:t>
      </w:r>
      <w:r>
        <w:rPr>
          <w:rFonts w:ascii="Times New Roman" w:hAnsi="Times New Roman"/>
          <w:color w:val="000000"/>
          <w:sz w:val="28"/>
        </w:rPr>
        <w:t>№ </w:t>
      </w:r>
      <w:r>
        <w:rPr>
          <w:rFonts w:ascii="Times New Roman" w:hAnsi="Times New Roman"/>
          <w:color w:val="000000"/>
          <w:sz w:val="28"/>
        </w:rPr>
        <w:t>248-ФЗ.</w:t>
      </w:r>
    </w:p>
    <w:p w14:paraId="A0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4.11</w:t>
      </w:r>
      <w:r>
        <w:rPr>
          <w:rFonts w:ascii="Times New Roman" w:hAnsi="Times New Roman"/>
          <w:color w:val="000000"/>
          <w:sz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A1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4.12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>
        <w:rPr>
          <w:color w:val="000000"/>
          <w:sz w:val="28"/>
          <w:highlight w:val="white"/>
        </w:rPr>
        <w:t xml:space="preserve"> если иной порядок оформления акта не установлен Правительством Российской Федерации</w:t>
      </w:r>
      <w:r>
        <w:rPr>
          <w:color w:val="000000"/>
          <w:sz w:val="28"/>
        </w:rPr>
        <w:t>.</w:t>
      </w:r>
    </w:p>
    <w:p w14:paraId="A2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 проведения контрольных (надзорных) мероприятий </w:t>
      </w:r>
      <w:r>
        <w:rPr>
          <w:rFonts w:ascii="Times New Roman" w:hAnsi="Times New Roman"/>
          <w:color w:val="000000"/>
          <w:sz w:val="28"/>
        </w:rPr>
        <w:t xml:space="preserve">                            </w:t>
      </w:r>
      <w:r>
        <w:rPr>
          <w:rFonts w:ascii="Times New Roman" w:hAnsi="Times New Roman"/>
          <w:color w:val="000000"/>
          <w:sz w:val="28"/>
        </w:rPr>
        <w:t>с использованием мобильного приложения "Инспектор"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 либо составления 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акта контрольного (надзорного) мероприятия без взаимодействия,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 пунктами 6 - 9 части </w:t>
      </w:r>
      <w:r>
        <w:rPr>
          <w:rFonts w:ascii="Times New Roman" w:hAnsi="Times New Roman"/>
          <w:color w:val="000000"/>
          <w:sz w:val="28"/>
        </w:rPr>
        <w:t xml:space="preserve">                   </w:t>
      </w:r>
      <w:r>
        <w:rPr>
          <w:rFonts w:ascii="Times New Roman" w:hAnsi="Times New Roman"/>
          <w:color w:val="000000"/>
          <w:sz w:val="28"/>
        </w:rPr>
        <w:t>1 статьи 65 Федерального закона № 248-ФЗ, или в иных случаях, установленных Федеральным законом № 248-ФЗ, администрация направляет акт контролируемому лицу в порядке, установленном статьей 21 Федерального закона № 248-ФЗ.</w:t>
      </w:r>
    </w:p>
    <w:p w14:paraId="A3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</w:t>
      </w:r>
      <w:r>
        <w:rPr>
          <w:rFonts w:ascii="Times New Roman" w:hAnsi="Times New Roman"/>
          <w:color w:val="000000"/>
          <w:sz w:val="28"/>
          <w:highlight w:val="white"/>
        </w:rPr>
        <w:t xml:space="preserve">Федерального закона </w:t>
      </w:r>
      <w:r>
        <w:rPr>
          <w:rFonts w:ascii="Times New Roman" w:hAnsi="Times New Roman"/>
          <w:color w:val="000000"/>
          <w:sz w:val="28"/>
        </w:rPr>
        <w:t>№ 248-ФЗ.</w:t>
      </w:r>
    </w:p>
    <w:p w14:paraId="A4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A5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4.13</w:t>
      </w:r>
      <w:r>
        <w:rPr>
          <w:rFonts w:ascii="Times New Roman" w:hAnsi="Times New Roman"/>
          <w:color w:val="000000"/>
          <w:sz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A6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>14</w:t>
      </w:r>
      <w:r>
        <w:rPr>
          <w:rFonts w:ascii="Times New Roman" w:hAnsi="Times New Roman"/>
          <w:color w:val="000000"/>
          <w:sz w:val="28"/>
        </w:rPr>
        <w:t>. Информирование контролируемых лиц о с</w:t>
      </w:r>
      <w:r>
        <w:rPr>
          <w:rFonts w:ascii="Times New Roman" w:hAnsi="Times New Roman"/>
          <w:color w:val="000000"/>
          <w:sz w:val="28"/>
        </w:rPr>
        <w:t xml:space="preserve">овершаемых должностными лицами </w:t>
      </w:r>
      <w:r>
        <w:rPr>
          <w:rFonts w:ascii="Times New Roman" w:hAnsi="Times New Roman"/>
          <w:color w:val="000000"/>
          <w:sz w:val="28"/>
        </w:rPr>
        <w:t xml:space="preserve">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>
        <w:rPr>
          <w:rFonts w:ascii="Times New Roman" w:hAnsi="Times New Roman"/>
          <w:color w:val="000000"/>
          <w:sz w:val="28"/>
          <w:highlight w:val="white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>
        <w:rPr>
          <w:rFonts w:ascii="Times New Roman" w:hAnsi="Times New Roman"/>
          <w:color w:val="000000"/>
          <w:sz w:val="28"/>
        </w:rPr>
        <w:t>Единый портал</w:t>
      </w:r>
      <w:r>
        <w:rPr>
          <w:rFonts w:ascii="Times New Roman" w:hAnsi="Times New Roman"/>
          <w:color w:val="000000"/>
          <w:sz w:val="28"/>
          <w:highlight w:val="white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A7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Гражданин, не осуществляющий предпринимательской деятельности, являющийся контролируемым лицом, информируется о с</w:t>
      </w:r>
      <w:r>
        <w:rPr>
          <w:rFonts w:ascii="Times New Roman" w:hAnsi="Times New Roman"/>
          <w:color w:val="000000"/>
          <w:sz w:val="28"/>
        </w:rPr>
        <w:t xml:space="preserve">овершаемых должностными лицами </w:t>
      </w:r>
      <w:r>
        <w:rPr>
          <w:rFonts w:ascii="Times New Roman" w:hAnsi="Times New Roman"/>
          <w:color w:val="000000"/>
          <w:sz w:val="28"/>
        </w:rPr>
        <w:t>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>
        <w:rPr>
          <w:rFonts w:ascii="Times New Roman" w:hAnsi="Times New Roman"/>
          <w:color w:val="000000"/>
          <w:sz w:val="28"/>
          <w:highlight w:val="white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>
        <w:rPr>
          <w:rFonts w:ascii="Times New Roman" w:hAnsi="Times New Roman"/>
          <w:color w:val="000000"/>
          <w:sz w:val="28"/>
        </w:rPr>
        <w:t xml:space="preserve"> Указанный гражданин вправе направлять администрации документы на бумажном носителе.</w:t>
      </w:r>
    </w:p>
    <w:p w14:paraId="A8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 31 декабря 2025</w:t>
      </w:r>
      <w:r>
        <w:rPr>
          <w:rFonts w:ascii="Times New Roman" w:hAnsi="Times New Roman"/>
          <w:color w:val="000000"/>
          <w:sz w:val="28"/>
        </w:rPr>
        <w:t xml:space="preserve"> года информирование контролируемого лица о с</w:t>
      </w:r>
      <w:r>
        <w:rPr>
          <w:rFonts w:ascii="Times New Roman" w:hAnsi="Times New Roman"/>
          <w:color w:val="000000"/>
          <w:sz w:val="28"/>
        </w:rPr>
        <w:t xml:space="preserve">овершаемых должностными лицами </w:t>
      </w:r>
      <w:r>
        <w:rPr>
          <w:rFonts w:ascii="Times New Roman" w:hAnsi="Times New Roman"/>
          <w:color w:val="000000"/>
          <w:sz w:val="28"/>
        </w:rPr>
        <w:t>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A9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sz w:val="26"/>
        </w:rPr>
        <w:t>До 31 декабря 2025 года указанные в</w:t>
      </w:r>
      <w:r>
        <w:rPr>
          <w:rFonts w:ascii="Times New Roman" w:hAnsi="Times New Roman"/>
          <w:b w:val="0"/>
          <w:sz w:val="26"/>
        </w:rPr>
        <w:t xml:space="preserve"> абзаце третьем </w:t>
      </w:r>
      <w:r>
        <w:rPr>
          <w:rFonts w:ascii="Times New Roman" w:hAnsi="Times New Roman"/>
          <w:b w:val="0"/>
          <w:sz w:val="26"/>
        </w:rPr>
        <w:t>настоящего пункта 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или положением о виде государственного контроля (надзора) не установлено иное.</w:t>
      </w:r>
    </w:p>
    <w:p w14:paraId="AA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4.15. В случае несогласия с фактами и выводами, изложенными в акте, контролируемое лицо вправе направить жалобу в порядке, предусмотренном статьями 39 – 40 Федерального закона № 248-ФЗ и разделом 5 настоящего Положения.</w:t>
      </w:r>
    </w:p>
    <w:p w14:paraId="AB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4.16</w:t>
      </w:r>
      <w:r>
        <w:rPr>
          <w:rFonts w:ascii="Times New Roman" w:hAnsi="Times New Roman"/>
          <w:color w:val="000000"/>
          <w:sz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</w:t>
      </w:r>
      <w:r>
        <w:rPr>
          <w:rFonts w:ascii="Times New Roman" w:hAnsi="Times New Roman"/>
          <w:color w:val="000000"/>
          <w:sz w:val="28"/>
        </w:rPr>
        <w:t xml:space="preserve"> мероприятий. Должностное лицо </w:t>
      </w:r>
      <w:r>
        <w:rPr>
          <w:rFonts w:ascii="Times New Roman" w:hAnsi="Times New Roman"/>
          <w:color w:val="000000"/>
          <w:sz w:val="28"/>
        </w:rPr>
        <w:t>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AC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4.17</w:t>
      </w:r>
      <w:r>
        <w:rPr>
          <w:rFonts w:ascii="Times New Roman" w:hAnsi="Times New Roman"/>
          <w:color w:val="000000"/>
          <w:sz w:val="28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</w:t>
      </w:r>
      <w:r>
        <w:rPr>
          <w:rFonts w:ascii="Times New Roman" w:hAnsi="Times New Roman"/>
          <w:color w:val="000000"/>
          <w:sz w:val="28"/>
        </w:rPr>
        <w:t>стное лицо</w:t>
      </w:r>
      <w:r>
        <w:rPr>
          <w:rFonts w:ascii="Times New Roman" w:hAnsi="Times New Roman"/>
          <w:color w:val="000000"/>
          <w:sz w:val="28"/>
        </w:rPr>
        <w:t>) в пределах полномочий, предусмотренных законодательством Российской Федерации, обязана:</w:t>
      </w:r>
    </w:p>
    <w:p w14:paraId="AD000000">
      <w:pPr>
        <w:pStyle w:val="Style_4"/>
        <w:ind w:firstLine="709" w:left="0"/>
        <w:jc w:val="both"/>
        <w:rPr>
          <w:rFonts w:ascii="Times New Roman" w:hAnsi="Times New Roman"/>
        </w:rPr>
      </w:pPr>
      <w:bookmarkStart w:id="1" w:name="Par318"/>
      <w:bookmarkEnd w:id="1"/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14:paraId="AE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AF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B0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4) </w:t>
      </w:r>
      <w:r>
        <w:rPr>
          <w:color w:val="000000"/>
          <w:sz w:val="28"/>
          <w:highlight w:val="white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>
        <w:rPr>
          <w:color w:val="000000"/>
          <w:sz w:val="28"/>
        </w:rPr>
        <w:t>;</w:t>
      </w:r>
    </w:p>
    <w:p w14:paraId="B1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B2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4.18</w:t>
      </w:r>
      <w:r>
        <w:rPr>
          <w:rFonts w:ascii="Times New Roman" w:hAnsi="Times New Roman"/>
          <w:color w:val="000000"/>
          <w:sz w:val="28"/>
        </w:rPr>
        <w:t xml:space="preserve">. Должностные лица </w:t>
      </w:r>
      <w:r>
        <w:rPr>
          <w:rFonts w:ascii="Times New Roman" w:hAnsi="Times New Roman"/>
          <w:color w:val="000000"/>
          <w:sz w:val="28"/>
        </w:rPr>
        <w:t xml:space="preserve">при осуществлении </w:t>
      </w:r>
      <w:r>
        <w:rPr>
          <w:rFonts w:ascii="Times New Roman" w:hAnsi="Times New Roman"/>
          <w:color w:val="000000"/>
          <w:sz w:val="28"/>
        </w:rPr>
        <w:t>муниципального земельного контроля</w:t>
      </w:r>
      <w:r>
        <w:rPr>
          <w:rFonts w:ascii="Times New Roman" w:hAnsi="Times New Roman"/>
          <w:color w:val="000000"/>
          <w:sz w:val="28"/>
        </w:rPr>
        <w:t xml:space="preserve">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субъекта Российской Федерации</w:t>
      </w:r>
      <w:r>
        <w:rPr>
          <w:rFonts w:ascii="Times New Roman" w:hAnsi="Times New Roman"/>
          <w:color w:val="000000"/>
          <w:sz w:val="28"/>
        </w:rPr>
        <w:t>, органами местного самоуправления, правоохранительными органами, организациями и гражданами.</w:t>
      </w:r>
    </w:p>
    <w:p w14:paraId="B3000000">
      <w:pPr>
        <w:ind w:firstLine="709" w:left="0"/>
        <w:jc w:val="both"/>
        <w:rPr>
          <w:sz w:val="28"/>
        </w:rPr>
      </w:pPr>
      <w:r>
        <w:rPr>
          <w:color w:val="000000"/>
          <w:sz w:val="28"/>
        </w:rPr>
        <w:t xml:space="preserve">В случае выявления в ходе проведения контрольного мероприятия в рамках осуществления </w:t>
      </w:r>
      <w:r>
        <w:rPr>
          <w:color w:val="000000"/>
          <w:sz w:val="28"/>
        </w:rPr>
        <w:t>муниципального земельного контроля</w:t>
      </w:r>
      <w:r>
        <w:rPr>
          <w:color w:val="000000"/>
          <w:sz w:val="28"/>
        </w:rPr>
        <w:t xml:space="preserve">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14:paraId="B4000000">
      <w:pPr>
        <w:pStyle w:val="Style_4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B5000000">
      <w:pPr>
        <w:pStyle w:val="Style_4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Раздел </w:t>
      </w:r>
      <w:r>
        <w:rPr>
          <w:rFonts w:ascii="Times New Roman" w:hAnsi="Times New Roman"/>
          <w:b w:val="1"/>
          <w:color w:val="000000"/>
          <w:sz w:val="28"/>
        </w:rPr>
        <w:t>5. Обжалование решений администрации, действий (бездействия) должнос</w:t>
      </w:r>
      <w:r>
        <w:rPr>
          <w:rFonts w:ascii="Times New Roman" w:hAnsi="Times New Roman"/>
          <w:b w:val="1"/>
          <w:color w:val="000000"/>
          <w:sz w:val="28"/>
        </w:rPr>
        <w:t>тных лиц</w:t>
      </w:r>
    </w:p>
    <w:p w14:paraId="B6000000">
      <w:pPr>
        <w:pStyle w:val="Style_4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B7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5.1. Решения администрации, действия (бездействие) должностных лиц могут быть обжалованы в порядке, установленном главой 9 Федерального закона № 248-ФЗ.</w:t>
      </w:r>
    </w:p>
    <w:p w14:paraId="B8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5.2. Контролируемые лица, права и законные интересы которых, по их мнению, были непосредственно нарушены в рамках осуществления </w:t>
      </w:r>
      <w:r>
        <w:rPr>
          <w:rFonts w:ascii="Times New Roman" w:hAnsi="Times New Roman"/>
          <w:color w:val="000000"/>
          <w:sz w:val="28"/>
        </w:rPr>
        <w:t>муниципального земельного контроля</w:t>
      </w:r>
      <w:r>
        <w:rPr>
          <w:rFonts w:ascii="Times New Roman" w:hAnsi="Times New Roman"/>
          <w:color w:val="000000"/>
          <w:sz w:val="28"/>
        </w:rPr>
        <w:t>, имеют право на досудебное обжалование:</w:t>
      </w:r>
    </w:p>
    <w:p w14:paraId="B9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решений о проведении контрольных мероприятий и обязательных профилактических визитов;</w:t>
      </w:r>
    </w:p>
    <w:p w14:paraId="BA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14:paraId="BB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действий (бездействия) должностных лиц в рамках контрольных мероприятий и обязательных профилактических визитов;</w:t>
      </w:r>
    </w:p>
    <w:p w14:paraId="BC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решений об отнесении объектов контроля к соответствующей категории риска;</w:t>
      </w:r>
    </w:p>
    <w:p w14:paraId="BD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14:paraId="BE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6) иных решений, принимаемых администрацией по итогам профилактических и (или) контрольных мероприятий, предусмотренных Федеральным законом № 248-ФЗ, в отношении контролируемых лиц или объектов контроля.</w:t>
      </w:r>
    </w:p>
    <w:p w14:paraId="BF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5.3.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14:paraId="C0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с предварительным информированием Главы о наличии в жалобе (документах) сведений, составляющих государственную или иную охраняемую законом тайну.</w:t>
      </w:r>
    </w:p>
    <w:p w14:paraId="C1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5.4. Жалоба на решение администрации, действия (бездействие) должнос</w:t>
      </w:r>
      <w:r>
        <w:rPr>
          <w:rFonts w:ascii="Times New Roman" w:hAnsi="Times New Roman"/>
          <w:color w:val="000000"/>
          <w:sz w:val="28"/>
        </w:rPr>
        <w:t>тных лиц рассматривается Главой</w:t>
      </w:r>
      <w:r>
        <w:rPr>
          <w:rFonts w:ascii="Times New Roman" w:hAnsi="Times New Roman"/>
          <w:color w:val="000000"/>
          <w:sz w:val="28"/>
        </w:rPr>
        <w:t>.</w:t>
      </w:r>
    </w:p>
    <w:p w14:paraId="C2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Жалоба на решения, действия (бездействие) Главы рассматривается Главой.</w:t>
      </w:r>
    </w:p>
    <w:p w14:paraId="C3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5.5. Жалоба на решение администрации, действия (бездействие)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C4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Жалоба на предписание администрации может быть подана в течение </w:t>
      </w:r>
      <w:r>
        <w:rPr>
          <w:rFonts w:ascii="Times New Roman" w:hAnsi="Times New Roman"/>
          <w:color w:val="000000"/>
          <w:sz w:val="28"/>
        </w:rPr>
        <w:t xml:space="preserve">              </w:t>
      </w:r>
      <w:r>
        <w:rPr>
          <w:rFonts w:ascii="Times New Roman" w:hAnsi="Times New Roman"/>
          <w:color w:val="000000"/>
          <w:sz w:val="28"/>
        </w:rPr>
        <w:t>10 рабочих дней с момента получения контролируемым лицом предписания.</w:t>
      </w:r>
    </w:p>
    <w:p w14:paraId="C5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лицом).</w:t>
      </w:r>
    </w:p>
    <w:p w14:paraId="C6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Лицо, подавшее жалобу, до принятия решения по жалобе может отозвать ее. При этом повторное направление жалобы по тем же основаниям </w:t>
      </w:r>
      <w:r>
        <w:rPr>
          <w:rFonts w:ascii="Times New Roman" w:hAnsi="Times New Roman"/>
          <w:color w:val="000000"/>
          <w:sz w:val="28"/>
        </w:rPr>
        <w:t xml:space="preserve">                                    </w:t>
      </w:r>
      <w:r>
        <w:rPr>
          <w:rFonts w:ascii="Times New Roman" w:hAnsi="Times New Roman"/>
          <w:color w:val="000000"/>
          <w:sz w:val="28"/>
        </w:rPr>
        <w:t>не допускается.</w:t>
      </w:r>
    </w:p>
    <w:p w14:paraId="C7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5.6. Жалоба на решение администрации, действия (бездействие) его должностных лиц подлежит рассмотрению в течение пятнадцати рабочих дней со дня ее регистрации в подсистеме досудебного обжалования.</w:t>
      </w:r>
    </w:p>
    <w:p w14:paraId="C8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5.7.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14:paraId="C9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CA000000">
      <w:pPr>
        <w:pStyle w:val="Style_6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Раздел </w:t>
      </w:r>
      <w:r>
        <w:rPr>
          <w:rFonts w:ascii="Times New Roman" w:hAnsi="Times New Roman"/>
          <w:b w:val="1"/>
          <w:color w:val="000000"/>
          <w:sz w:val="28"/>
        </w:rPr>
        <w:t xml:space="preserve">6. Ключевые показатели </w:t>
      </w:r>
      <w:r>
        <w:rPr>
          <w:rFonts w:ascii="Times New Roman" w:hAnsi="Times New Roman"/>
          <w:b w:val="1"/>
          <w:color w:val="000000"/>
          <w:sz w:val="28"/>
        </w:rPr>
        <w:t>муниципального земельного контроля</w:t>
      </w:r>
      <w:r>
        <w:rPr>
          <w:rFonts w:ascii="Times New Roman" w:hAnsi="Times New Roman"/>
          <w:b w:val="1"/>
          <w:color w:val="000000"/>
          <w:sz w:val="28"/>
        </w:rPr>
        <w:t xml:space="preserve"> и их целевые значения</w:t>
      </w:r>
    </w:p>
    <w:p w14:paraId="CB000000">
      <w:pPr>
        <w:pStyle w:val="Style_6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CC000000">
      <w:pPr>
        <w:pStyle w:val="Style_6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6.1. Оценка результативности и эффективности осуществления </w:t>
      </w:r>
      <w:r>
        <w:rPr>
          <w:rFonts w:ascii="Times New Roman" w:hAnsi="Times New Roman"/>
          <w:color w:val="000000"/>
          <w:sz w:val="28"/>
        </w:rPr>
        <w:t>муниципального земельного контроля</w:t>
      </w:r>
      <w:r>
        <w:rPr>
          <w:rFonts w:ascii="Times New Roman" w:hAnsi="Times New Roman"/>
          <w:color w:val="000000"/>
          <w:sz w:val="28"/>
        </w:rPr>
        <w:t xml:space="preserve"> осуществляется на основании с</w:t>
      </w:r>
      <w:r>
        <w:rPr>
          <w:rFonts w:ascii="Times New Roman" w:hAnsi="Times New Roman"/>
          <w:color w:val="000000"/>
          <w:sz w:val="28"/>
        </w:rPr>
        <w:t>татьи 30 Федерального закона № </w:t>
      </w:r>
      <w:r>
        <w:rPr>
          <w:rFonts w:ascii="Times New Roman" w:hAnsi="Times New Roman"/>
          <w:color w:val="000000"/>
          <w:sz w:val="28"/>
        </w:rPr>
        <w:t>248-ФЗ</w:t>
      </w:r>
      <w:r>
        <w:rPr>
          <w:rFonts w:ascii="Times New Roman" w:hAnsi="Times New Roman"/>
          <w:color w:val="000000"/>
          <w:sz w:val="28"/>
        </w:rPr>
        <w:t>.</w:t>
      </w:r>
    </w:p>
    <w:p w14:paraId="CD000000">
      <w:pPr>
        <w:pStyle w:val="Style_6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6.2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Для </w:t>
      </w:r>
      <w:r>
        <w:rPr>
          <w:rFonts w:ascii="Times New Roman" w:hAnsi="Times New Roman"/>
          <w:color w:val="000000"/>
          <w:sz w:val="28"/>
        </w:rPr>
        <w:t>муниципального земельного контроля</w:t>
      </w:r>
      <w:r>
        <w:rPr>
          <w:rFonts w:ascii="Times New Roman" w:hAnsi="Times New Roman"/>
          <w:color w:val="000000"/>
          <w:sz w:val="28"/>
        </w:rPr>
        <w:t xml:space="preserve"> установлены следующие ключевые показатели вида контроля и их целевые значения:</w:t>
      </w:r>
    </w:p>
    <w:p w14:paraId="CE000000">
      <w:pPr>
        <w:pStyle w:val="Style_6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Доля устраненных нарушений из числа выявленных нарушений обязательных требований - 70%.</w:t>
      </w:r>
    </w:p>
    <w:p w14:paraId="CF000000">
      <w:pPr>
        <w:pStyle w:val="Style_6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Доля обоснованных жалоб на действия (бездействие) </w:t>
      </w:r>
      <w:r>
        <w:rPr>
          <w:rFonts w:ascii="Times New Roman" w:hAnsi="Times New Roman"/>
          <w:color w:val="000000"/>
          <w:sz w:val="28"/>
        </w:rPr>
        <w:t>администрации</w:t>
      </w:r>
      <w:r>
        <w:rPr>
          <w:rFonts w:ascii="Times New Roman" w:hAnsi="Times New Roman"/>
          <w:color w:val="000000"/>
          <w:sz w:val="28"/>
        </w:rPr>
        <w:t xml:space="preserve"> и (или) его должностного лица при проведении контрольных мероприятий - 0%.</w:t>
      </w:r>
    </w:p>
    <w:p w14:paraId="D0000000">
      <w:pPr>
        <w:pStyle w:val="Style_6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Доля отмененных результатов контрольных мероприятий - 0%.</w:t>
      </w:r>
    </w:p>
    <w:p w14:paraId="D1000000">
      <w:pPr>
        <w:pStyle w:val="Style_6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14:paraId="D2000000">
      <w:pPr>
        <w:pStyle w:val="Style_6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5) Доля вынесенных судебных решений о назначении административного наказания по материалам </w:t>
      </w:r>
      <w:r>
        <w:rPr>
          <w:rFonts w:ascii="Times New Roman" w:hAnsi="Times New Roman"/>
          <w:color w:val="000000"/>
          <w:sz w:val="28"/>
        </w:rPr>
        <w:t>администрации</w:t>
      </w:r>
      <w:r>
        <w:rPr>
          <w:rFonts w:ascii="Times New Roman" w:hAnsi="Times New Roman"/>
          <w:color w:val="000000"/>
          <w:sz w:val="28"/>
        </w:rPr>
        <w:t xml:space="preserve"> - 95%.</w:t>
      </w:r>
    </w:p>
    <w:p w14:paraId="D3000000">
      <w:pPr>
        <w:pStyle w:val="Style_6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6) Доля отмененных в судебном порядке постановлений </w:t>
      </w:r>
      <w:r>
        <w:rPr>
          <w:rFonts w:ascii="Times New Roman" w:hAnsi="Times New Roman"/>
          <w:color w:val="000000"/>
          <w:sz w:val="28"/>
        </w:rPr>
        <w:t>администрации</w:t>
      </w:r>
      <w:r>
        <w:rPr>
          <w:rFonts w:ascii="Times New Roman" w:hAnsi="Times New Roman"/>
          <w:color w:val="000000"/>
          <w:sz w:val="28"/>
        </w:rPr>
        <w:t xml:space="preserve"> по делам об административных правонарушениях от общего количества таких постановлений, вынесенных </w:t>
      </w:r>
      <w:r>
        <w:rPr>
          <w:rFonts w:ascii="Times New Roman" w:hAnsi="Times New Roman"/>
          <w:color w:val="000000"/>
          <w:sz w:val="28"/>
        </w:rPr>
        <w:t>администрацией</w:t>
      </w:r>
      <w:r>
        <w:rPr>
          <w:rFonts w:ascii="Times New Roman" w:hAnsi="Times New Roman"/>
          <w:color w:val="000000"/>
          <w:sz w:val="28"/>
        </w:rPr>
        <w:t>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14:paraId="D4000000">
      <w:pPr>
        <w:pStyle w:val="Style_6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6.3. </w:t>
      </w:r>
      <w:r>
        <w:rPr>
          <w:rFonts w:ascii="Times New Roman" w:hAnsi="Times New Roman"/>
          <w:color w:val="000000"/>
          <w:sz w:val="28"/>
        </w:rPr>
        <w:t xml:space="preserve">Для </w:t>
      </w:r>
      <w:r>
        <w:rPr>
          <w:rFonts w:ascii="Times New Roman" w:hAnsi="Times New Roman"/>
          <w:color w:val="000000"/>
          <w:sz w:val="28"/>
        </w:rPr>
        <w:t>муниципального земельного контроля</w:t>
      </w:r>
      <w:r>
        <w:rPr>
          <w:rFonts w:ascii="Times New Roman" w:hAnsi="Times New Roman"/>
          <w:color w:val="000000"/>
          <w:sz w:val="28"/>
        </w:rPr>
        <w:t xml:space="preserve"> установлены следующие индикативные показатели:</w:t>
      </w:r>
    </w:p>
    <w:p w14:paraId="D5000000">
      <w:pPr>
        <w:pStyle w:val="Style_7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количество внеплановых контрольных мероприятий, проведенных за отчетный период; </w:t>
      </w:r>
    </w:p>
    <w:p w14:paraId="D6000000">
      <w:pPr>
        <w:pStyle w:val="Style_7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14:paraId="D7000000">
      <w:pPr>
        <w:pStyle w:val="Style_7"/>
        <w:spacing w:after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общее количество контрольных мероприятий с взаимодействием, проведенных за отчетный период; </w:t>
      </w:r>
    </w:p>
    <w:p w14:paraId="D8000000">
      <w:pPr>
        <w:pStyle w:val="Style_7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количество контрольных мероприятий с взаимодействием по каждому виду контрольных мероприятий, проведенных за отчетный период; </w:t>
      </w:r>
    </w:p>
    <w:p w14:paraId="D9000000">
      <w:pPr>
        <w:pStyle w:val="Style_7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количество контрольных мероприятий, проведенных с использованием средств дистанционного взаимодействия, за отчетный период; </w:t>
      </w:r>
    </w:p>
    <w:p w14:paraId="DA000000">
      <w:pPr>
        <w:pStyle w:val="Style_7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количество обязательных профилактических визитов, проведенных за отчетный период;</w:t>
      </w:r>
    </w:p>
    <w:p w14:paraId="DB000000">
      <w:pPr>
        <w:pStyle w:val="Style_7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14:paraId="DC000000">
      <w:pPr>
        <w:pStyle w:val="Style_7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14:paraId="DD000000">
      <w:pPr>
        <w:pStyle w:val="Style_7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количество контрольных мероприятий, по итогам которых возбуждены дела об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административных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правонарушениях, за отчетный период; </w:t>
      </w:r>
    </w:p>
    <w:p w14:paraId="DE000000">
      <w:pPr>
        <w:pStyle w:val="Style_7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сумма административных штрафов, наложенных по результатам контрольных мероприятий, за отчетный период; </w:t>
      </w:r>
    </w:p>
    <w:p w14:paraId="DF000000">
      <w:pPr>
        <w:pStyle w:val="Style_7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количество направленных в органы прокуратуры заявлений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согласовании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мероприятий, за отчетный период; </w:t>
      </w:r>
    </w:p>
    <w:p w14:paraId="E0000000">
      <w:pPr>
        <w:pStyle w:val="Style_7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количество направленных в органы прокуратуры заявлений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о согласовании проведения контрольных мероприятий,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которым органами прокуратуры отказано в согласовании, за отчетный период; </w:t>
      </w:r>
    </w:p>
    <w:p w14:paraId="E1000000">
      <w:pPr>
        <w:pStyle w:val="Style_7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общее количество учтенных объектов контроля на конец отчетного периода; </w:t>
      </w:r>
    </w:p>
    <w:p w14:paraId="E2000000">
      <w:pPr>
        <w:pStyle w:val="Style_7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количество учтенных объектов контроля, отнесенных к </w:t>
      </w:r>
      <w:r>
        <w:rPr>
          <w:rFonts w:ascii="Times New Roman" w:hAnsi="Times New Roman"/>
          <w:sz w:val="28"/>
        </w:rPr>
        <w:t>категориям риска, по каждой из категорий риска, на конец отчетного периода;</w:t>
      </w:r>
    </w:p>
    <w:p w14:paraId="E3000000">
      <w:pPr>
        <w:pStyle w:val="Style_7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количество учтенных контролируемых лиц на конец отчетного</w:t>
      </w:r>
      <w:r>
        <w:rPr>
          <w:rFonts w:ascii="Times New Roman" w:hAnsi="Times New Roman"/>
          <w:sz w:val="28"/>
        </w:rPr>
        <w:t xml:space="preserve"> периода; </w:t>
      </w:r>
    </w:p>
    <w:p w14:paraId="E4000000">
      <w:pPr>
        <w:pStyle w:val="Style_7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количество учтенных контролируемых лиц, в отношении которых проведены контрольные мероприятия, за отчетный период; </w:t>
      </w:r>
    </w:p>
    <w:p w14:paraId="E5000000">
      <w:pPr>
        <w:pStyle w:val="Style_7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количество исковых заявлений об оспаривании</w:t>
      </w:r>
      <w:r>
        <w:rPr>
          <w:rFonts w:ascii="Times New Roman" w:hAnsi="Times New Roman"/>
          <w:sz w:val="28"/>
        </w:rPr>
        <w:t xml:space="preserve"> решений, действий (бездействий) должностных лиц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, направленных контролируемыми лицами в судебном порядке, за отчетный период; </w:t>
      </w:r>
    </w:p>
    <w:p w14:paraId="E6000000">
      <w:pPr>
        <w:pStyle w:val="Style_7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количество исковых заявлений об оспаривании решений, действий (бездействий) должностных лиц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14:paraId="E7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количество контрольных мероприятий, проведенных </w:t>
      </w:r>
      <w:r>
        <w:rPr>
          <w:sz w:val="28"/>
        </w:rPr>
        <w:br/>
      </w:r>
      <w:r>
        <w:rPr>
          <w:sz w:val="28"/>
        </w:rPr>
        <w:t>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14:paraId="E8000000">
      <w:pPr>
        <w:pStyle w:val="Style_8"/>
        <w:widowControl w:val="1"/>
        <w:ind/>
        <w:jc w:val="both"/>
        <w:rPr>
          <w:rFonts w:ascii="Times New Roman" w:hAnsi="Times New Roman"/>
          <w:sz w:val="28"/>
        </w:rPr>
      </w:pPr>
    </w:p>
    <w:p w14:paraId="E9000000">
      <w:pPr>
        <w:pStyle w:val="Style_4"/>
        <w:ind w:firstLine="0" w:left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br w:type="page"/>
      </w:r>
    </w:p>
    <w:p w14:paraId="EA000000">
      <w:pPr>
        <w:pStyle w:val="Style_4"/>
        <w:ind w:firstLine="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</w:t>
      </w:r>
      <w:r>
        <w:rPr>
          <w:rFonts w:ascii="Times New Roman" w:hAnsi="Times New Roman"/>
          <w:color w:val="000000"/>
          <w:sz w:val="24"/>
        </w:rPr>
        <w:t xml:space="preserve">   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 xml:space="preserve">риложение </w:t>
      </w:r>
      <w:r>
        <w:rPr>
          <w:rFonts w:ascii="Times New Roman" w:hAnsi="Times New Roman"/>
          <w:color w:val="000000"/>
          <w:sz w:val="24"/>
        </w:rPr>
        <w:t>№ 1</w:t>
      </w:r>
    </w:p>
    <w:p w14:paraId="EB000000">
      <w:pPr>
        <w:pStyle w:val="Style_4"/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color w:val="000000"/>
          <w:sz w:val="24"/>
        </w:rPr>
        <w:t xml:space="preserve">к Положению </w:t>
      </w:r>
      <w:r>
        <w:rPr>
          <w:rFonts w:ascii="Times New Roman" w:hAnsi="Times New Roman"/>
          <w:color w:val="000000"/>
          <w:sz w:val="24"/>
        </w:rPr>
        <w:t xml:space="preserve">о муниципальном земельном     контроле  </w:t>
      </w:r>
      <w:r>
        <w:rPr>
          <w:rFonts w:ascii="Times New Roman" w:hAnsi="Times New Roman"/>
          <w:color w:val="000000"/>
          <w:sz w:val="24"/>
        </w:rPr>
        <w:t xml:space="preserve">на территории Сельского поселения </w:t>
      </w:r>
    </w:p>
    <w:p w14:paraId="EC000000">
      <w:pPr>
        <w:pStyle w:val="Style_4"/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Омский</w:t>
      </w:r>
      <w:r>
        <w:rPr>
          <w:rFonts w:ascii="Times New Roman" w:hAnsi="Times New Roman"/>
          <w:color w:val="000000"/>
          <w:sz w:val="24"/>
        </w:rPr>
        <w:t xml:space="preserve"> сельсовет» ЗР НАО</w:t>
      </w:r>
    </w:p>
    <w:p w14:paraId="ED000000">
      <w:pPr>
        <w:pStyle w:val="Style_4"/>
        <w:ind w:firstLine="0" w:left="0"/>
        <w:jc w:val="right"/>
        <w:rPr>
          <w:rFonts w:ascii="Times New Roman" w:hAnsi="Times New Roman"/>
          <w:b w:val="1"/>
          <w:color w:val="000000"/>
          <w:sz w:val="24"/>
        </w:rPr>
      </w:pPr>
    </w:p>
    <w:p w14:paraId="EE000000">
      <w:pPr>
        <w:pStyle w:val="Style_4"/>
        <w:tabs>
          <w:tab w:leader="none" w:pos="6375" w:val="left"/>
          <w:tab w:leader="none" w:pos="10205" w:val="right"/>
        </w:tabs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</w:rPr>
        <w:t xml:space="preserve">                         </w:t>
      </w:r>
      <w:bookmarkStart w:id="2" w:name="Par381"/>
      <w:bookmarkEnd w:id="2"/>
    </w:p>
    <w:p w14:paraId="EF000000">
      <w:pPr>
        <w:pStyle w:val="Style_9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Критерии</w:t>
      </w:r>
      <w:r>
        <w:rPr>
          <w:rStyle w:val="Style_10_ch"/>
          <w:rFonts w:ascii="Times New Roman" w:hAnsi="Times New Roman"/>
          <w:sz w:val="28"/>
        </w:rPr>
        <w:footnoteReference w:id="1"/>
      </w:r>
    </w:p>
    <w:p w14:paraId="F0000000">
      <w:pPr>
        <w:pStyle w:val="Style_9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отнесения </w:t>
      </w:r>
      <w:r>
        <w:rPr>
          <w:rFonts w:ascii="Times New Roman" w:hAnsi="Times New Roman"/>
          <w:color w:val="000000"/>
          <w:sz w:val="28"/>
        </w:rPr>
        <w:t xml:space="preserve">объектов </w:t>
      </w:r>
      <w:r>
        <w:rPr>
          <w:rFonts w:ascii="Times New Roman" w:hAnsi="Times New Roman"/>
          <w:color w:val="000000"/>
          <w:sz w:val="28"/>
        </w:rPr>
        <w:t>муниципального земельного контроля</w:t>
      </w:r>
      <w:r>
        <w:rPr>
          <w:rFonts w:ascii="Times New Roman" w:hAnsi="Times New Roman"/>
          <w:color w:val="000000"/>
          <w:sz w:val="28"/>
        </w:rPr>
        <w:t xml:space="preserve"> к определенной категории риска при осуществлении администрацией</w:t>
      </w:r>
      <w:r>
        <w:rPr>
          <w:rFonts w:ascii="Times New Roman" w:hAnsi="Times New Roman"/>
          <w:color w:val="000000"/>
          <w:sz w:val="28"/>
        </w:rPr>
        <w:t xml:space="preserve"> С</w:t>
      </w:r>
      <w:r>
        <w:rPr>
          <w:rFonts w:ascii="Times New Roman" w:hAnsi="Times New Roman"/>
          <w:color w:val="000000"/>
          <w:sz w:val="28"/>
        </w:rPr>
        <w:t xml:space="preserve">ельского поселения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Омский</w:t>
      </w:r>
      <w:r>
        <w:rPr>
          <w:rFonts w:ascii="Times New Roman" w:hAnsi="Times New Roman"/>
          <w:color w:val="000000"/>
          <w:sz w:val="28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муниципального земельного контроля</w:t>
      </w:r>
    </w:p>
    <w:p w14:paraId="F1000000">
      <w:pPr>
        <w:pStyle w:val="Style_9"/>
        <w:ind/>
        <w:jc w:val="center"/>
        <w:rPr>
          <w:rFonts w:ascii="Times New Roman" w:hAnsi="Times New Roman"/>
        </w:rPr>
      </w:pPr>
    </w:p>
    <w:p w14:paraId="F2000000">
      <w:pPr>
        <w:pStyle w:val="Style_4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К категории среднего риска относятся:</w:t>
      </w:r>
    </w:p>
    <w:p w14:paraId="F3000000">
      <w:pPr>
        <w:pStyle w:val="Style_4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14:paraId="F4000000">
      <w:pPr>
        <w:pStyle w:val="Style_4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</w:r>
    </w:p>
    <w:p w14:paraId="F5000000">
      <w:pPr>
        <w:pStyle w:val="Style_4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 категории умеренного риска относятся земельные участки:</w:t>
      </w:r>
    </w:p>
    <w:p w14:paraId="F6000000">
      <w:pPr>
        <w:pStyle w:val="Style_4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относящиеся к категории земель населенных пунктов;</w:t>
      </w:r>
    </w:p>
    <w:p w14:paraId="F7000000">
      <w:pPr>
        <w:pStyle w:val="Style_4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 за исключением земель, предназначенных для размещения автомобильных дорог, железнодорожных путей, трубопроводного транспорта, линий электропередач), граничащие с землями и (или) земельными участками, относящимися к категории земель сельскохозяйственного назначения;</w:t>
      </w:r>
    </w:p>
    <w:p w14:paraId="F8000000">
      <w:pPr>
        <w:pStyle w:val="Style_4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</w:p>
    <w:p w14:paraId="F9000000">
      <w:pPr>
        <w:pStyle w:val="Style_4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 категории низкого риска относятся все иные земельные участки, не отнесенные к категориям среднего или умеренного риска, а также части земель, на которых не образованы земельные участки.</w:t>
      </w:r>
    </w:p>
    <w:p w14:paraId="FA000000">
      <w:pPr>
        <w:pStyle w:val="Style_4"/>
        <w:ind w:firstLine="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br w:type="page"/>
      </w:r>
      <w:r>
        <w:rPr>
          <w:rFonts w:ascii="Times New Roman" w:hAnsi="Times New Roman"/>
          <w:color w:val="000000"/>
          <w:sz w:val="28"/>
        </w:rPr>
        <w:t xml:space="preserve">                                                       </w:t>
      </w:r>
      <w:r>
        <w:rPr>
          <w:rFonts w:ascii="Times New Roman" w:hAnsi="Times New Roman"/>
          <w:color w:val="000000"/>
          <w:sz w:val="24"/>
        </w:rPr>
        <w:t xml:space="preserve">  Приложение № </w:t>
      </w:r>
      <w:r>
        <w:rPr>
          <w:rFonts w:ascii="Times New Roman" w:hAnsi="Times New Roman"/>
          <w:color w:val="000000"/>
          <w:sz w:val="24"/>
        </w:rPr>
        <w:t>2</w:t>
      </w:r>
    </w:p>
    <w:p w14:paraId="FB000000">
      <w:pPr>
        <w:pStyle w:val="Style_4"/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color w:val="000000"/>
          <w:sz w:val="24"/>
        </w:rPr>
        <w:t xml:space="preserve">к </w:t>
      </w:r>
      <w:r>
        <w:rPr>
          <w:rFonts w:ascii="Times New Roman" w:hAnsi="Times New Roman"/>
          <w:color w:val="000000"/>
          <w:sz w:val="24"/>
        </w:rPr>
        <w:t xml:space="preserve">Положению </w:t>
      </w:r>
      <w:r>
        <w:rPr>
          <w:rFonts w:ascii="Times New Roman" w:hAnsi="Times New Roman"/>
          <w:color w:val="000000"/>
          <w:sz w:val="24"/>
        </w:rPr>
        <w:t xml:space="preserve">о муниципальном земельном контроле  </w:t>
      </w:r>
      <w:r>
        <w:rPr>
          <w:rFonts w:ascii="Times New Roman" w:hAnsi="Times New Roman"/>
          <w:color w:val="000000"/>
          <w:sz w:val="24"/>
        </w:rPr>
        <w:t xml:space="preserve">на территории Сельского поселения </w:t>
      </w:r>
    </w:p>
    <w:p w14:paraId="FC000000">
      <w:pPr>
        <w:pStyle w:val="Style_4"/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Омский</w:t>
      </w:r>
      <w:r>
        <w:rPr>
          <w:rFonts w:ascii="Times New Roman" w:hAnsi="Times New Roman"/>
          <w:color w:val="000000"/>
          <w:sz w:val="24"/>
        </w:rPr>
        <w:t xml:space="preserve"> сельсовет» ЗР НАО</w:t>
      </w:r>
    </w:p>
    <w:p w14:paraId="FD000000">
      <w:pPr>
        <w:pStyle w:val="Style_4"/>
        <w:ind w:firstLine="0" w:lef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FE000000">
      <w:pPr>
        <w:pStyle w:val="Style_9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Индикаторы</w:t>
      </w:r>
      <w:r>
        <w:rPr>
          <w:rStyle w:val="Style_10_ch"/>
          <w:rFonts w:ascii="Times New Roman" w:hAnsi="Times New Roman"/>
          <w:color w:val="000000"/>
          <w:sz w:val="28"/>
        </w:rPr>
        <w:footnoteReference w:id="2"/>
      </w:r>
      <w:r>
        <w:rPr>
          <w:rFonts w:ascii="Times New Roman" w:hAnsi="Times New Roman"/>
          <w:color w:val="000000"/>
          <w:sz w:val="28"/>
        </w:rPr>
        <w:t xml:space="preserve"> риска нарушения обязательных требований, используемые для определения необходимости проведения внеплановых</w:t>
      </w:r>
    </w:p>
    <w:p w14:paraId="FF000000">
      <w:pPr>
        <w:pStyle w:val="Style_9"/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проверок при осуществлении администрацией</w:t>
      </w:r>
      <w:r>
        <w:rPr>
          <w:rFonts w:ascii="Times New Roman" w:hAnsi="Times New Roman"/>
          <w:color w:val="000000"/>
          <w:sz w:val="28"/>
        </w:rPr>
        <w:t xml:space="preserve"> С</w:t>
      </w:r>
      <w:r>
        <w:rPr>
          <w:rFonts w:ascii="Times New Roman" w:hAnsi="Times New Roman"/>
          <w:color w:val="000000"/>
          <w:sz w:val="28"/>
        </w:rPr>
        <w:t xml:space="preserve">ельского поселения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Омский</w:t>
      </w:r>
      <w:r>
        <w:rPr>
          <w:rFonts w:ascii="Times New Roman" w:hAnsi="Times New Roman"/>
          <w:color w:val="000000"/>
          <w:sz w:val="28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b w:val="0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муниципального земельного контроля</w:t>
      </w:r>
    </w:p>
    <w:p w14:paraId="00010000">
      <w:pPr>
        <w:pStyle w:val="Style_4"/>
        <w:ind w:firstLine="540" w:left="0"/>
        <w:jc w:val="both"/>
        <w:rPr>
          <w:rFonts w:ascii="Times New Roman" w:hAnsi="Times New Roman"/>
          <w:color w:val="000000"/>
        </w:rPr>
      </w:pPr>
    </w:p>
    <w:p w14:paraId="01010000">
      <w:pPr>
        <w:pStyle w:val="Style_4"/>
        <w:ind w:firstLine="540" w:left="0"/>
        <w:jc w:val="both"/>
        <w:rPr>
          <w:rFonts w:ascii="Times New Roman" w:hAnsi="Times New Roman"/>
          <w:color w:val="000000"/>
        </w:rPr>
      </w:pPr>
    </w:p>
    <w:p w14:paraId="02010000">
      <w:pPr>
        <w:pStyle w:val="Style_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</w:t>
      </w:r>
      <w:r>
        <w:rPr>
          <w:rFonts w:ascii="Times New Roman" w:hAnsi="Times New Roman"/>
          <w:color w:val="000000"/>
          <w:sz w:val="28"/>
        </w:rPr>
        <w:t>администрации</w:t>
      </w:r>
      <w:r>
        <w:rPr>
          <w:rFonts w:ascii="Times New Roman" w:hAnsi="Times New Roman"/>
          <w:color w:val="000000"/>
          <w:sz w:val="28"/>
        </w:rPr>
        <w:t xml:space="preserve"> от граждан, органов государственной власти, органов местного самоуправления, юридических лиц, индивидуальных предпринимателей, из средств массовой информации, о наличии признаков несоблюдения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14:paraId="03010000">
      <w:pPr>
        <w:pStyle w:val="Style_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Поступление в </w:t>
      </w:r>
      <w:r>
        <w:rPr>
          <w:rFonts w:ascii="Times New Roman" w:hAnsi="Times New Roman"/>
          <w:color w:val="000000"/>
          <w:sz w:val="28"/>
        </w:rPr>
        <w:t>администрацию</w:t>
      </w:r>
      <w:r>
        <w:rPr>
          <w:rFonts w:ascii="Times New Roman" w:hAnsi="Times New Roman"/>
          <w:color w:val="000000"/>
          <w:sz w:val="28"/>
        </w:rPr>
        <w:t xml:space="preserve"> в течение 60 дней двух и более обращений (информации) от граждан, органов государственной власти, органов местного самоуправления, юридических лиц, индивидуальных предпринимателей, из средств массовой информации о наличии признаков несоблюдения контролируемым лицом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ответственность, в случае если в течение года до поступ</w:t>
      </w:r>
      <w:r>
        <w:rPr>
          <w:rFonts w:ascii="Times New Roman" w:hAnsi="Times New Roman"/>
          <w:color w:val="000000"/>
          <w:sz w:val="28"/>
        </w:rPr>
        <w:t xml:space="preserve">ления первого </w:t>
      </w:r>
      <w:r>
        <w:rPr>
          <w:rFonts w:ascii="Times New Roman" w:hAnsi="Times New Roman"/>
          <w:color w:val="000000"/>
          <w:sz w:val="28"/>
        </w:rPr>
        <w:t>из указанных обращений (информации) контролируемому лицу объявлялось предостережение о недопустимости нарушения аналогичных обязательных требований.</w:t>
      </w:r>
    </w:p>
    <w:p w14:paraId="04010000">
      <w:pPr>
        <w:pStyle w:val="Style_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Поступление в </w:t>
      </w:r>
      <w:r>
        <w:rPr>
          <w:rFonts w:ascii="Times New Roman" w:hAnsi="Times New Roman"/>
          <w:color w:val="000000"/>
          <w:sz w:val="28"/>
        </w:rPr>
        <w:t>администрацию</w:t>
      </w:r>
      <w:r>
        <w:rPr>
          <w:rFonts w:ascii="Times New Roman" w:hAnsi="Times New Roman"/>
          <w:color w:val="000000"/>
          <w:sz w:val="28"/>
        </w:rPr>
        <w:t xml:space="preserve"> в течение 30 дней двух и более обращений (информации) от граждан, органов государственной власти, органов местного самоуправления, юридических лиц, индивидуальных предпринимателей, из средств массовой информации о предполагаемом несоответствии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14:paraId="05010000">
      <w:pPr>
        <w:pStyle w:val="Style_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Поступление в </w:t>
      </w:r>
      <w:r>
        <w:rPr>
          <w:rFonts w:ascii="Times New Roman" w:hAnsi="Times New Roman"/>
          <w:color w:val="000000"/>
          <w:sz w:val="28"/>
        </w:rPr>
        <w:t>администрацию</w:t>
      </w:r>
      <w:r>
        <w:rPr>
          <w:rFonts w:ascii="Times New Roman" w:hAnsi="Times New Roman"/>
          <w:color w:val="000000"/>
          <w:sz w:val="28"/>
        </w:rPr>
        <w:t xml:space="preserve"> обращений (информации)</w:t>
      </w:r>
      <w:r>
        <w:rPr>
          <w:rFonts w:ascii="Times New Roman" w:hAnsi="Times New Roman"/>
          <w:color w:val="000000"/>
          <w:sz w:val="28"/>
        </w:rPr>
        <w:t>:</w:t>
      </w:r>
    </w:p>
    <w:p w14:paraId="06010000">
      <w:pPr>
        <w:pStyle w:val="Style_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от граждан, органов государственной власти, органов местного самоуправления, юридических лиц, индивидуальных предпринимателей, </w:t>
      </w:r>
    </w:p>
    <w:p w14:paraId="07010000">
      <w:pPr>
        <w:pStyle w:val="Style_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из средств массовой информации о невозможности использования </w:t>
      </w:r>
    </w:p>
    <w:p w14:paraId="08010000">
      <w:pPr>
        <w:pStyle w:val="Style_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видом разрешенного использования земель и (или) земельного участка, находящихся в государственной или муниципальной собственности и использовавшихся без предоставления земельных участков и установления сервитута, публичного сервитута, при наличии сведений </w:t>
      </w:r>
    </w:p>
    <w:p w14:paraId="09010000">
      <w:pPr>
        <w:pStyle w:val="Style_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 завершении на таких землях и (или) земельном участке в течение шести предшествующих месяцев:</w:t>
      </w:r>
    </w:p>
    <w:p w14:paraId="0A010000">
      <w:pPr>
        <w:pStyle w:val="Style_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проведения инженерных изысканий;</w:t>
      </w:r>
    </w:p>
    <w:p w14:paraId="0B010000">
      <w:pPr>
        <w:pStyle w:val="Style_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капитального или текущего ремонта линейного объекта;</w:t>
      </w:r>
    </w:p>
    <w:p w14:paraId="0C010000">
      <w:pPr>
        <w:pStyle w:val="Style_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14:paraId="0D010000">
      <w:pPr>
        <w:pStyle w:val="Style_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осуществления геологического изучения недр;</w:t>
      </w:r>
    </w:p>
    <w:p w14:paraId="0E010000">
      <w:pPr>
        <w:pStyle w:val="Style_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возведения некапитальных строений, сооружений, предназначенных для осуществления товарной аквакультуры (товарного рыбоводства);</w:t>
      </w:r>
    </w:p>
    <w:p w14:paraId="0F010000">
      <w:pPr>
        <w:pStyle w:val="Style_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работ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14:paraId="10010000">
      <w:pPr>
        <w:pStyle w:val="Style_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Едином государственном реестре недвижимости, на величину, превышающую значения точности (средней квадратической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</w:t>
      </w:r>
      <w:r>
        <w:rPr>
          <w:rFonts w:ascii="Times New Roman" w:hAnsi="Times New Roman"/>
          <w:color w:val="000000"/>
          <w:sz w:val="28"/>
        </w:rPr>
        <w:t xml:space="preserve">тра и картографии от 23.10.2020 </w:t>
      </w:r>
      <w:r>
        <w:rPr>
          <w:rFonts w:ascii="Times New Roman" w:hAnsi="Times New Roman"/>
          <w:color w:val="000000"/>
          <w:sz w:val="28"/>
        </w:rPr>
        <w:t>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машино-места».</w:t>
      </w:r>
    </w:p>
    <w:p w14:paraId="11010000">
      <w:pPr>
        <w:pStyle w:val="Style_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6. Поступление в </w:t>
      </w:r>
      <w:r>
        <w:rPr>
          <w:rFonts w:ascii="Times New Roman" w:hAnsi="Times New Roman"/>
          <w:color w:val="000000"/>
          <w:sz w:val="28"/>
        </w:rPr>
        <w:t>администрацию</w:t>
      </w:r>
      <w:r>
        <w:rPr>
          <w:rFonts w:ascii="Times New Roman" w:hAnsi="Times New Roman"/>
          <w:color w:val="000000"/>
          <w:sz w:val="28"/>
        </w:rPr>
        <w:t xml:space="preserve"> в течение 60 дней двух или более обращений (информации) от граждан, органов государственной власти, органов местного самоуправления, юридических лиц, индивидуальных предпринимателей, из средств массовой информации о наличии на земельном участке специализированной техники, используемой для снятия и (или) перемещения плодородного слоя почвы.</w:t>
      </w:r>
    </w:p>
    <w:p w14:paraId="12010000">
      <w:pPr>
        <w:pStyle w:val="Style_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7. Поступление в </w:t>
      </w:r>
      <w:r>
        <w:rPr>
          <w:rFonts w:ascii="Times New Roman" w:hAnsi="Times New Roman"/>
          <w:color w:val="000000"/>
          <w:sz w:val="28"/>
        </w:rPr>
        <w:t>администрацию</w:t>
      </w:r>
      <w:r>
        <w:rPr>
          <w:rFonts w:ascii="Times New Roman" w:hAnsi="Times New Roman"/>
          <w:color w:val="000000"/>
          <w:sz w:val="28"/>
        </w:rPr>
        <w:t xml:space="preserve"> в течение 60 дней двух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или более обращений (информации) от граждан, органов государственной власти, органов местного самоуправления, юридических лиц, индивидуальных предпринимателей, из средств массовой информации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 наличии признаков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14:paraId="13010000">
      <w:pPr>
        <w:pStyle w:val="Style_1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8. Поступление в </w:t>
      </w:r>
      <w:r>
        <w:rPr>
          <w:rFonts w:ascii="Times New Roman" w:hAnsi="Times New Roman"/>
          <w:color w:val="000000"/>
          <w:sz w:val="28"/>
        </w:rPr>
        <w:t>администрацию</w:t>
      </w:r>
      <w:r>
        <w:rPr>
          <w:rFonts w:ascii="Times New Roman" w:hAnsi="Times New Roman"/>
          <w:color w:val="000000"/>
          <w:sz w:val="28"/>
        </w:rPr>
        <w:t xml:space="preserve"> в течение 60 дней двух и более обращений (информации) от граждан, органов государственной власти, органов местного самоуправления, юридических лиц, индивидуальных предпринимателей, из средств массовой информации указывающих на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14:paraId="14010000">
      <w:pPr>
        <w:pStyle w:val="Style_11"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9. Поступление в </w:t>
      </w:r>
      <w:r>
        <w:rPr>
          <w:rFonts w:ascii="Times New Roman" w:hAnsi="Times New Roman"/>
          <w:color w:val="000000"/>
          <w:sz w:val="28"/>
        </w:rPr>
        <w:t>администрацию</w:t>
      </w:r>
      <w:r>
        <w:rPr>
          <w:rFonts w:ascii="Times New Roman" w:hAnsi="Times New Roman"/>
          <w:color w:val="000000"/>
          <w:sz w:val="28"/>
        </w:rPr>
        <w:t xml:space="preserve"> в течение 60 дней двух или более обращений (информации) от граждан, органов государственной власти, органов местного самоуправления, юридических лиц, индивидуальных предпринимателей, из средств массовой информации о наличии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воды в канале  (его части), который входит в мелиоративную систему или является отдельно расположенным гидротехническим сооружением; заболачивание земельного участка, на котором расположены мелиоративная система или отдельно расположенное гидротехническое сооружение),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 также мелиоративных защитных лесных насаждений (спиливание, складирование или сжигание древесно-кустарниковой растительности, составляющей защитные лесополосы).</w:t>
      </w:r>
    </w:p>
    <w:p w14:paraId="15010000">
      <w:pPr>
        <w:pStyle w:val="Style_11"/>
        <w:rPr>
          <w:rFonts w:ascii="Times New Roman" w:hAnsi="Times New Roman"/>
          <w:color w:val="000000"/>
          <w:sz w:val="28"/>
        </w:rPr>
      </w:pPr>
    </w:p>
    <w:sectPr>
      <w:headerReference r:id="rId1" w:type="default"/>
      <w:pgSz w:h="16838" w:orient="portrait" w:w="11906"/>
      <w:pgMar w:bottom="964" w:footer="720" w:gutter="0" w:header="720" w:left="1134" w:right="567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16010000">
      <w:pPr>
        <w:pStyle w:val="Style_26"/>
        <w:ind w:firstLine="709" w:left="0"/>
      </w:pPr>
      <w:r>
        <w:rPr>
          <w:vertAlign w:val="superscript"/>
        </w:rPr>
        <w:footnoteRef/>
      </w:r>
      <w:r>
        <w:rPr>
          <w:sz w:val="24"/>
        </w:rPr>
        <w:t xml:space="preserve"> Данный перечень критериев является примерным. Система управления рисками предполагает анализ рисков, свойственных именно данному муниципальному образованию и разработку системы критериев для данной территории.</w:t>
      </w:r>
    </w:p>
  </w:footnote>
  <w:footnote w:id="2">
    <w:p w14:paraId="17010000">
      <w:pPr>
        <w:pStyle w:val="Style_26"/>
        <w:ind w:firstLine="709" w:left="0"/>
      </w:pPr>
      <w:r>
        <w:rPr>
          <w:vertAlign w:val="superscript"/>
        </w:rPr>
        <w:footnoteRef/>
      </w:r>
      <w:r>
        <w:t xml:space="preserve"> </w:t>
      </w:r>
      <w:r>
        <w:rPr>
          <w:sz w:val="24"/>
        </w:rPr>
        <w:t>Данный перечень индикаторов является примерным. Система управления рисками предполагает анализ рисков, свойственных именно данному муниципальному образованию и разработку индикаторов для данной территории.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12" w:type="paragraph">
    <w:name w:val="toc 2"/>
    <w:next w:val="Style_3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Body Text 2"/>
    <w:basedOn w:val="Style_3"/>
    <w:link w:val="Style_13_ch"/>
    <w:pPr>
      <w:spacing w:after="120" w:line="480" w:lineRule="auto"/>
      <w:ind/>
    </w:pPr>
  </w:style>
  <w:style w:styleId="Style_13_ch" w:type="character">
    <w:name w:val="Body Text 2"/>
    <w:basedOn w:val="Style_3_ch"/>
    <w:link w:val="Style_13"/>
  </w:style>
  <w:style w:styleId="Style_14" w:type="paragraph">
    <w:name w:val="toc 4"/>
    <w:next w:val="Style_3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toc 6"/>
    <w:next w:val="Style_3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3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highlightsearch"/>
    <w:basedOn w:val="Style_18"/>
    <w:link w:val="Style_17_ch"/>
  </w:style>
  <w:style w:styleId="Style_17_ch" w:type="character">
    <w:name w:val="highlightsearch"/>
    <w:basedOn w:val="Style_18_ch"/>
    <w:link w:val="Style_17"/>
  </w:style>
  <w:style w:styleId="Style_19" w:type="paragraph">
    <w:name w:val="heading 3"/>
    <w:next w:val="Style_3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6" w:type="paragraph">
    <w:name w:val="Без интервала1"/>
    <w:link w:val="Style_6_ch"/>
    <w:rPr>
      <w:sz w:val="22"/>
    </w:rPr>
  </w:style>
  <w:style w:styleId="Style_6_ch" w:type="character">
    <w:name w:val="Без интервала1"/>
    <w:link w:val="Style_6"/>
    <w:rPr>
      <w:sz w:val="22"/>
    </w:rPr>
  </w:style>
  <w:style w:styleId="Style_8" w:type="paragraph">
    <w:name w:val="ConsTitle"/>
    <w:link w:val="Style_8_ch"/>
    <w:pPr>
      <w:widowControl w:val="0"/>
      <w:ind/>
    </w:pPr>
    <w:rPr>
      <w:rFonts w:ascii="Arial" w:hAnsi="Arial"/>
      <w:b w:val="1"/>
      <w:sz w:val="16"/>
    </w:rPr>
  </w:style>
  <w:style w:styleId="Style_8_ch" w:type="character">
    <w:name w:val="ConsTitle"/>
    <w:link w:val="Style_8"/>
    <w:rPr>
      <w:rFonts w:ascii="Arial" w:hAnsi="Arial"/>
      <w:b w:val="1"/>
      <w:sz w:val="16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20" w:type="paragraph">
    <w:name w:val="toc 3"/>
    <w:next w:val="Style_3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9" w:type="paragraph">
    <w:name w:val="ConsPlusTitle"/>
    <w:link w:val="Style_9_ch"/>
    <w:pPr>
      <w:widowControl w:val="0"/>
      <w:ind/>
    </w:pPr>
    <w:rPr>
      <w:b w:val="1"/>
      <w:sz w:val="22"/>
    </w:rPr>
  </w:style>
  <w:style w:styleId="Style_9_ch" w:type="character">
    <w:name w:val="ConsPlusTitle"/>
    <w:link w:val="Style_9"/>
    <w:rPr>
      <w:b w:val="1"/>
      <w:sz w:val="22"/>
    </w:rPr>
  </w:style>
  <w:style w:styleId="Style_4" w:type="paragraph">
    <w:name w:val="ConsPlusNormal"/>
    <w:link w:val="Style_4_ch"/>
    <w:pPr>
      <w:ind w:firstLine="720" w:left="0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21" w:type="paragraph">
    <w:name w:val="annotation reference"/>
    <w:link w:val="Style_21_ch"/>
    <w:rPr>
      <w:sz w:val="16"/>
    </w:rPr>
  </w:style>
  <w:style w:styleId="Style_21_ch" w:type="character">
    <w:name w:val="annotation reference"/>
    <w:link w:val="Style_21"/>
    <w:rPr>
      <w:sz w:val="16"/>
    </w:rPr>
  </w:style>
  <w:style w:styleId="Style_22" w:type="paragraph">
    <w:name w:val="Текст сноски Знак"/>
    <w:link w:val="Style_22_ch"/>
    <w:rPr>
      <w:rFonts w:ascii="Times New Roman" w:hAnsi="Times New Roman"/>
      <w:sz w:val="20"/>
    </w:rPr>
  </w:style>
  <w:style w:styleId="Style_22_ch" w:type="character">
    <w:name w:val="Текст сноски Знак"/>
    <w:link w:val="Style_22"/>
    <w:rPr>
      <w:rFonts w:ascii="Times New Roman" w:hAnsi="Times New Roman"/>
      <w:sz w:val="20"/>
    </w:rPr>
  </w:style>
  <w:style w:styleId="Style_23" w:type="paragraph">
    <w:name w:val="heading 5"/>
    <w:next w:val="Style_3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Balloon Text"/>
    <w:basedOn w:val="Style_3"/>
    <w:link w:val="Style_24_ch"/>
    <w:rPr>
      <w:rFonts w:ascii="Segoe UI" w:hAnsi="Segoe UI"/>
      <w:sz w:val="18"/>
    </w:rPr>
  </w:style>
  <w:style w:styleId="Style_24_ch" w:type="character">
    <w:name w:val="Balloon Text"/>
    <w:basedOn w:val="Style_3_ch"/>
    <w:link w:val="Style_24"/>
    <w:rPr>
      <w:rFonts w:ascii="Segoe UI" w:hAnsi="Segoe UI"/>
      <w:sz w:val="18"/>
    </w:rPr>
  </w:style>
  <w:style w:styleId="Style_25" w:type="paragraph">
    <w:name w:val="heading 1"/>
    <w:next w:val="Style_3"/>
    <w:link w:val="Style_2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5_ch" w:type="character">
    <w:name w:val="heading 1"/>
    <w:link w:val="Style_25"/>
    <w:rPr>
      <w:rFonts w:ascii="XO Thames" w:hAnsi="XO Thames"/>
      <w:b w:val="1"/>
      <w:sz w:val="32"/>
    </w:rPr>
  </w:style>
  <w:style w:styleId="Style_5" w:type="paragraph">
    <w:name w:val="Hyperlink"/>
    <w:link w:val="Style_5_ch"/>
    <w:rPr>
      <w:color w:val="0000FF"/>
      <w:u w:val="single"/>
    </w:rPr>
  </w:style>
  <w:style w:styleId="Style_5_ch" w:type="character">
    <w:name w:val="Hyperlink"/>
    <w:link w:val="Style_5"/>
    <w:rPr>
      <w:color w:val="0000FF"/>
      <w:u w:val="single"/>
    </w:rPr>
  </w:style>
  <w:style w:styleId="Style_26" w:type="paragraph">
    <w:name w:val="Footnote"/>
    <w:basedOn w:val="Style_3"/>
    <w:link w:val="Style_26_ch"/>
    <w:rPr>
      <w:sz w:val="20"/>
    </w:rPr>
  </w:style>
  <w:style w:styleId="Style_26_ch" w:type="character">
    <w:name w:val="Footnote"/>
    <w:basedOn w:val="Style_3_ch"/>
    <w:link w:val="Style_26"/>
    <w:rPr>
      <w:sz w:val="20"/>
    </w:rPr>
  </w:style>
  <w:style w:styleId="Style_27" w:type="paragraph">
    <w:name w:val="toc 1"/>
    <w:next w:val="Style_3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toc 9"/>
    <w:next w:val="Style_3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3_ch"/>
    <w:link w:val="Style_2"/>
  </w:style>
  <w:style w:styleId="Style_10" w:type="paragraph">
    <w:name w:val="footnote reference"/>
    <w:link w:val="Style_10_ch"/>
    <w:rPr>
      <w:vertAlign w:val="superscript"/>
    </w:rPr>
  </w:style>
  <w:style w:styleId="Style_10_ch" w:type="character">
    <w:name w:val="footnote reference"/>
    <w:link w:val="Style_10"/>
    <w:rPr>
      <w:vertAlign w:val="superscript"/>
    </w:rPr>
  </w:style>
  <w:style w:styleId="Style_30" w:type="paragraph">
    <w:name w:val="toc 8"/>
    <w:next w:val="Style_3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annotation subject"/>
    <w:basedOn w:val="Style_32"/>
    <w:next w:val="Style_32"/>
    <w:link w:val="Style_31_ch"/>
    <w:rPr>
      <w:b w:val="1"/>
    </w:rPr>
  </w:style>
  <w:style w:styleId="Style_31_ch" w:type="character">
    <w:name w:val="annotation subject"/>
    <w:basedOn w:val="Style_32_ch"/>
    <w:link w:val="Style_31"/>
    <w:rPr>
      <w:b w:val="1"/>
    </w:rPr>
  </w:style>
  <w:style w:styleId="Style_7" w:type="paragraph">
    <w:name w:val="Body Text"/>
    <w:basedOn w:val="Style_3"/>
    <w:link w:val="Style_7_ch"/>
    <w:pPr>
      <w:widowControl w:val="0"/>
      <w:spacing w:after="120"/>
      <w:ind/>
    </w:pPr>
    <w:rPr>
      <w:rFonts w:ascii="Arial" w:hAnsi="Arial"/>
      <w:color w:val="000000"/>
      <w:sz w:val="20"/>
    </w:rPr>
  </w:style>
  <w:style w:styleId="Style_7_ch" w:type="character">
    <w:name w:val="Body Text"/>
    <w:basedOn w:val="Style_3_ch"/>
    <w:link w:val="Style_7"/>
    <w:rPr>
      <w:rFonts w:ascii="Arial" w:hAnsi="Arial"/>
      <w:color w:val="000000"/>
      <w:sz w:val="20"/>
    </w:rPr>
  </w:style>
  <w:style w:styleId="Style_11" w:type="paragraph">
    <w:name w:val="s_1"/>
    <w:basedOn w:val="Style_3"/>
    <w:link w:val="Style_11_ch"/>
    <w:pPr>
      <w:ind w:firstLine="720" w:left="0"/>
      <w:jc w:val="both"/>
    </w:pPr>
    <w:rPr>
      <w:rFonts w:ascii="Arial" w:hAnsi="Arial"/>
      <w:sz w:val="26"/>
    </w:rPr>
  </w:style>
  <w:style w:styleId="Style_11_ch" w:type="character">
    <w:name w:val="s_1"/>
    <w:basedOn w:val="Style_3_ch"/>
    <w:link w:val="Style_11"/>
    <w:rPr>
      <w:rFonts w:ascii="Arial" w:hAnsi="Arial"/>
      <w:sz w:val="26"/>
    </w:rPr>
  </w:style>
  <w:style w:styleId="Style_33" w:type="paragraph">
    <w:name w:val="Body Text Indent 3"/>
    <w:basedOn w:val="Style_3"/>
    <w:link w:val="Style_33_ch"/>
    <w:pPr>
      <w:spacing w:after="120"/>
      <w:ind w:firstLine="0" w:left="283"/>
    </w:pPr>
    <w:rPr>
      <w:sz w:val="16"/>
    </w:rPr>
  </w:style>
  <w:style w:styleId="Style_33_ch" w:type="character">
    <w:name w:val="Body Text Indent 3"/>
    <w:basedOn w:val="Style_3_ch"/>
    <w:link w:val="Style_33"/>
    <w:rPr>
      <w:sz w:val="16"/>
    </w:rPr>
  </w:style>
  <w:style w:styleId="Style_34" w:type="paragraph">
    <w:name w:val="toc 5"/>
    <w:next w:val="Style_3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List Paragraph"/>
    <w:basedOn w:val="Style_3"/>
    <w:link w:val="Style_35_ch"/>
    <w:pPr>
      <w:ind w:firstLine="0" w:left="720"/>
      <w:contextualSpacing w:val="1"/>
    </w:pPr>
  </w:style>
  <w:style w:styleId="Style_35_ch" w:type="character">
    <w:name w:val="List Paragraph"/>
    <w:basedOn w:val="Style_3_ch"/>
    <w:link w:val="Style_35"/>
  </w:style>
  <w:style w:styleId="Style_1" w:type="paragraph">
    <w:name w:val="page number"/>
    <w:basedOn w:val="Style_18"/>
    <w:link w:val="Style_1_ch"/>
  </w:style>
  <w:style w:styleId="Style_1_ch" w:type="character">
    <w:name w:val="page number"/>
    <w:basedOn w:val="Style_18_ch"/>
    <w:link w:val="Style_1"/>
  </w:style>
  <w:style w:styleId="Style_32" w:type="paragraph">
    <w:name w:val="annotation text"/>
    <w:basedOn w:val="Style_3"/>
    <w:link w:val="Style_32_ch"/>
    <w:rPr>
      <w:sz w:val="20"/>
    </w:rPr>
  </w:style>
  <w:style w:styleId="Style_32_ch" w:type="character">
    <w:name w:val="annotation text"/>
    <w:basedOn w:val="Style_3_ch"/>
    <w:link w:val="Style_32"/>
    <w:rPr>
      <w:sz w:val="20"/>
    </w:rPr>
  </w:style>
  <w:style w:styleId="Style_36" w:type="paragraph">
    <w:name w:val="Subtitle"/>
    <w:next w:val="Style_3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Title"/>
    <w:next w:val="Style_3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heading 4"/>
    <w:next w:val="Style_3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Знак Знак Знак Знак Знак Знак Знак"/>
    <w:basedOn w:val="Style_3"/>
    <w:link w:val="Style_39_ch"/>
    <w:pPr>
      <w:spacing w:after="160" w:line="240" w:lineRule="exact"/>
      <w:ind/>
    </w:pPr>
    <w:rPr>
      <w:rFonts w:ascii="Verdana" w:hAnsi="Verdana"/>
      <w:sz w:val="20"/>
    </w:rPr>
  </w:style>
  <w:style w:styleId="Style_39_ch" w:type="character">
    <w:name w:val="Знак Знак Знак Знак Знак Знак Знак"/>
    <w:basedOn w:val="Style_3_ch"/>
    <w:link w:val="Style_39"/>
    <w:rPr>
      <w:rFonts w:ascii="Verdana" w:hAnsi="Verdana"/>
      <w:sz w:val="20"/>
    </w:rPr>
  </w:style>
  <w:style w:styleId="Style_40" w:type="paragraph">
    <w:name w:val="heading 2"/>
    <w:next w:val="Style_3"/>
    <w:link w:val="Style_4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0_ch" w:type="character">
    <w:name w:val="heading 2"/>
    <w:link w:val="Style_40"/>
    <w:rPr>
      <w:rFonts w:ascii="XO Thames" w:hAnsi="XO Thames"/>
      <w:b w:val="1"/>
      <w:sz w:val="28"/>
    </w:rPr>
  </w:style>
  <w:style w:styleId="Style_41" w:type="paragraph">
    <w:name w:val="Emphasis"/>
    <w:link w:val="Style_41_ch"/>
    <w:rPr>
      <w:i w:val="1"/>
    </w:rPr>
  </w:style>
  <w:style w:styleId="Style_41_ch" w:type="character">
    <w:name w:val="Emphasis"/>
    <w:link w:val="Style_41"/>
    <w:rPr>
      <w:i w:val="1"/>
    </w:rPr>
  </w:style>
  <w:style w:default="1" w:styleId="Style_4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Table Grid"/>
    <w:basedOn w:val="Style_4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footnotes.xml" Type="http://schemas.openxmlformats.org/officeDocument/2006/relationships/footnotes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2025-04-30T09:11:52Z</dcterms:modified>
</cp:coreProperties>
</file>