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22 мая 2025 года № 30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1"/>
        <w:numPr>
          <w:ilvl w:val="0"/>
          <w:numId w:val="0"/>
        </w:numPr>
        <w:ind w:right="0"/>
        <w:jc w:val="right"/>
        <w:rPr>
          <w:rFonts w:ascii="Times New Roman" w:hAnsi="Times New Roman"/>
          <w:sz w:val="20"/>
        </w:rPr>
      </w:pPr>
    </w:p>
    <w:p w14:paraId="0E000000">
      <w:pPr>
        <w:widowControl w:val="1"/>
        <w:numPr>
          <w:ilvl w:val="0"/>
          <w:numId w:val="0"/>
        </w:numPr>
        <w:ind w:right="0"/>
        <w:jc w:val="center"/>
        <w:rPr>
          <w:rFonts w:ascii="Times New Roman" w:hAnsi="Times New Roman"/>
          <w:sz w:val="26"/>
        </w:rPr>
      </w:pPr>
      <w:r>
        <w:drawing>
          <wp:inline>
            <wp:extent cx="526542" cy="64427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6542" cy="6442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10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 xml:space="preserve">Сельского поселения </w:t>
      </w:r>
      <w:r>
        <w:rPr>
          <w:rFonts w:ascii="Times New Roman" w:hAnsi="Times New Roman"/>
          <w:b w:val="1"/>
          <w:sz w:val="26"/>
        </w:rPr>
        <w:t>«Омский сельсовет»</w:t>
      </w:r>
    </w:p>
    <w:p w14:paraId="11000000">
      <w:pPr>
        <w:pStyle w:val="Style_4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</w:p>
    <w:p w14:paraId="12000000">
      <w:pPr>
        <w:numPr>
          <w:ilvl w:val="0"/>
          <w:numId w:val="0"/>
        </w:numPr>
        <w:ind/>
        <w:jc w:val="center"/>
        <w:rPr>
          <w:b w:val="1"/>
          <w:sz w:val="28"/>
        </w:rPr>
      </w:pPr>
    </w:p>
    <w:p w14:paraId="13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</w:t>
      </w:r>
      <w:r>
        <w:rPr>
          <w:rFonts w:ascii="Times New Roman" w:hAnsi="Times New Roman"/>
          <w:b w:val="1"/>
          <w:sz w:val="26"/>
        </w:rPr>
        <w:t>АНОВЛЕНИЕ</w:t>
      </w:r>
    </w:p>
    <w:p w14:paraId="14000000">
      <w:pPr>
        <w:numPr>
          <w:ilvl w:val="0"/>
          <w:numId w:val="0"/>
        </w:numPr>
        <w:rPr>
          <w:b w:val="1"/>
          <w:sz w:val="28"/>
        </w:rPr>
      </w:pPr>
    </w:p>
    <w:p w14:paraId="15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20</w:t>
      </w:r>
      <w:r>
        <w:rPr>
          <w:rFonts w:ascii="Times New Roman" w:hAnsi="Times New Roman"/>
          <w:b w:val="0"/>
          <w:sz w:val="26"/>
        </w:rPr>
        <w:t xml:space="preserve"> ма</w:t>
      </w:r>
      <w:r>
        <w:rPr>
          <w:rFonts w:ascii="Times New Roman" w:hAnsi="Times New Roman"/>
          <w:b w:val="0"/>
          <w:sz w:val="26"/>
        </w:rPr>
        <w:t xml:space="preserve">я </w:t>
      </w:r>
      <w:r>
        <w:rPr>
          <w:rFonts w:ascii="Times New Roman" w:hAnsi="Times New Roman"/>
          <w:b w:val="0"/>
          <w:sz w:val="26"/>
        </w:rPr>
        <w:t>2025</w:t>
      </w:r>
      <w:r>
        <w:rPr>
          <w:rFonts w:ascii="Times New Roman" w:hAnsi="Times New Roman"/>
          <w:b w:val="0"/>
          <w:sz w:val="26"/>
        </w:rPr>
        <w:t xml:space="preserve"> года  № 95</w:t>
      </w:r>
    </w:p>
    <w:p w14:paraId="16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17000000">
      <w:pPr>
        <w:numPr>
          <w:ilvl w:val="0"/>
          <w:numId w:val="0"/>
        </w:numPr>
        <w:rPr>
          <w:sz w:val="24"/>
        </w:rPr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54"/>
      </w:tblGrid>
      <w:tr>
        <w:tc>
          <w:tcPr>
            <w:tcW w:type="dxa" w:w="885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4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О внесение изменений в Положение «Об  Общественном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Совете при Администрации муниципального образования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sz w:val="26"/>
              </w:rPr>
              <w:t>«Омский сельсовет» Ненецкого автономного округа</w:t>
            </w:r>
          </w:p>
        </w:tc>
      </w:tr>
    </w:tbl>
    <w:p w14:paraId="19000000">
      <w:pPr>
        <w:rPr>
          <w:sz w:val="22"/>
          <w:u w:val="single"/>
        </w:rPr>
      </w:pP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1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В</w:t>
      </w:r>
      <w:r>
        <w:rPr>
          <w:rFonts w:ascii="Times New Roman" w:hAnsi="Times New Roman"/>
          <w:b w:val="0"/>
          <w:sz w:val="26"/>
        </w:rPr>
        <w:t xml:space="preserve"> соответствии с Уставом Сельского поселения «Омский сельсовет» Заполярного района Ненецкого автономного округа Администрация Сельского поселения «Омский сельсовет» ЗР НАО ПОСТАНОВЛЯЕТ</w:t>
      </w:r>
      <w:r>
        <w:rPr>
          <w:rFonts w:ascii="Times New Roman" w:hAnsi="Times New Roman"/>
          <w:b w:val="0"/>
          <w:sz w:val="26"/>
        </w:rPr>
        <w:t>:</w:t>
      </w:r>
    </w:p>
    <w:p w14:paraId="1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 w:val="0"/>
          <w:sz w:val="26"/>
        </w:rPr>
        <w:t xml:space="preserve"> Внести изменения в  </w:t>
      </w:r>
      <w:r>
        <w:rPr>
          <w:rFonts w:ascii="Times New Roman" w:hAnsi="Times New Roman"/>
          <w:b w:val="0"/>
          <w:sz w:val="26"/>
        </w:rPr>
        <w:t>Положение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об </w:t>
      </w:r>
      <w:r>
        <w:rPr>
          <w:rFonts w:ascii="Times New Roman" w:hAnsi="Times New Roman"/>
          <w:b w:val="0"/>
          <w:sz w:val="26"/>
        </w:rPr>
        <w:t>Обществе</w:t>
      </w:r>
      <w:r>
        <w:rPr>
          <w:rFonts w:ascii="Times New Roman" w:hAnsi="Times New Roman"/>
          <w:b w:val="0"/>
          <w:sz w:val="26"/>
        </w:rPr>
        <w:t>нном совете при Администрации муниципального образования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Омский сельсовет</w:t>
      </w:r>
      <w:r>
        <w:rPr>
          <w:rFonts w:ascii="Times New Roman" w:hAnsi="Times New Roman"/>
          <w:b w:val="0"/>
          <w:sz w:val="26"/>
        </w:rPr>
        <w:t>»</w:t>
      </w:r>
      <w:r>
        <w:rPr>
          <w:rFonts w:ascii="Times New Roman" w:hAnsi="Times New Roman"/>
          <w:b w:val="0"/>
          <w:sz w:val="26"/>
        </w:rPr>
        <w:t xml:space="preserve"> Ненецкого автономного округа, утвержденное постановлением администрации МО «Омский сельсовет» НАО от 09.01.2017 № 3:</w:t>
      </w:r>
    </w:p>
    <w:p w14:paraId="1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6"/>
        </w:rPr>
        <w:t xml:space="preserve">наименование постановления изложить в следующей редакции: «Об утверждении Положения «Об Общественном совете при Администрации </w:t>
      </w: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 xml:space="preserve">Заполярного района </w:t>
      </w:r>
      <w:r>
        <w:rPr>
          <w:rFonts w:ascii="Times New Roman" w:hAnsi="Times New Roman"/>
          <w:sz w:val="26"/>
        </w:rPr>
        <w:t>Ненецкого автономного округа»;</w:t>
      </w:r>
    </w:p>
    <w:p w14:paraId="1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6"/>
        </w:rPr>
        <w:t>1.2. в пункте 1 и далее по тексту слова «муниципальное образование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Ненецкого автономного округа» заменить словами «Сельское поселение «</w:t>
      </w:r>
      <w:r>
        <w:rPr>
          <w:rFonts w:ascii="Times New Roman" w:hAnsi="Times New Roman"/>
          <w:sz w:val="26"/>
        </w:rPr>
        <w:t>Омский</w:t>
      </w:r>
      <w:r>
        <w:rPr>
          <w:rFonts w:ascii="Times New Roman" w:hAnsi="Times New Roman"/>
          <w:sz w:val="26"/>
        </w:rPr>
        <w:t xml:space="preserve"> сельсовет» Заполярного района Ненецкого автономного округа» в соответствующем падеже;</w:t>
      </w:r>
    </w:p>
    <w:p w14:paraId="1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пункт 5.12 изложить в следующей редакции:</w:t>
      </w:r>
    </w:p>
    <w:p w14:paraId="2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5.12</w:t>
      </w:r>
      <w:r>
        <w:rPr>
          <w:rFonts w:ascii="Times New Roman" w:hAnsi="Times New Roman"/>
          <w:sz w:val="26"/>
        </w:rPr>
        <w:t xml:space="preserve">. Организационно-техническое обеспечение деятельности </w:t>
      </w:r>
      <w:r>
        <w:rPr>
          <w:rFonts w:ascii="Times New Roman" w:hAnsi="Times New Roman"/>
          <w:sz w:val="26"/>
        </w:rPr>
        <w:t>Совета</w:t>
      </w:r>
      <w:r>
        <w:rPr>
          <w:rFonts w:ascii="Times New Roman" w:hAnsi="Times New Roman"/>
          <w:sz w:val="26"/>
        </w:rPr>
        <w:t>, включая проведение его заседаний, ос</w:t>
      </w:r>
      <w:r>
        <w:rPr>
          <w:rFonts w:ascii="Times New Roman" w:hAnsi="Times New Roman"/>
          <w:sz w:val="26"/>
        </w:rPr>
        <w:t xml:space="preserve">уществляет Общий </w:t>
      </w:r>
      <w:r>
        <w:rPr>
          <w:rFonts w:ascii="Times New Roman" w:hAnsi="Times New Roman"/>
          <w:sz w:val="26"/>
        </w:rPr>
        <w:t>отдел Администрации Сельского поселения «Омский сельсовет» ЗР НАО.».</w:t>
      </w:r>
    </w:p>
    <w:p w14:paraId="2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Контроль за исполне</w:t>
      </w:r>
      <w:r>
        <w:rPr>
          <w:rFonts w:ascii="Times New Roman" w:hAnsi="Times New Roman"/>
          <w:sz w:val="26"/>
        </w:rPr>
        <w:t>нием постановления возлагаю на себя</w:t>
      </w:r>
      <w:r>
        <w:rPr>
          <w:rFonts w:ascii="Times New Roman" w:hAnsi="Times New Roman"/>
          <w:sz w:val="26"/>
        </w:rPr>
        <w:t>.</w:t>
      </w:r>
    </w:p>
    <w:p w14:paraId="2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Настоящее постановление вступает в силу с момента его принятия и подлежит официальному опубликованию.</w:t>
      </w:r>
    </w:p>
    <w:p w14:paraId="2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2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5000000">
      <w:pPr>
        <w:pStyle w:val="Style_4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Сельского поселения </w:t>
      </w:r>
    </w:p>
    <w:p w14:paraId="26000000">
      <w:pPr>
        <w:pStyle w:val="Style_4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                                                    Ю.А. Татаринов</w:t>
      </w:r>
    </w:p>
    <w:p w14:paraId="2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9000000">
      <w:pPr>
        <w:widowControl w:val="1"/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</w:rPr>
      </w:pPr>
    </w:p>
    <w:p w14:paraId="2A000000">
      <w:pPr>
        <w:widowControl w:val="1"/>
        <w:numPr>
          <w:ilvl w:val="0"/>
          <w:numId w:val="0"/>
        </w:num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sz w:val="28"/>
        </w:rPr>
        <w:t xml:space="preserve">В соответствии с постановлением Администрации Муниципального района «Заполярный район» Ненецкого автономного округа» уточненное место нахождения участковой избирательной комиссии и помещения для голосования в деревне Снопа Сельского поселения «Омский сельсовет» Заполярного района Ненецкого автономного округа - д. Снопа, д. 45, помещение библиотеки, телефон – (881857) 2-24-90 </w:t>
      </w:r>
    </w:p>
    <w:p w14:paraId="2B000000">
      <w:pPr>
        <w:pStyle w:val="Style_4"/>
        <w:numPr>
          <w:ilvl w:val="0"/>
          <w:numId w:val="0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C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30 от 22.05.2025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D000000">
      <w:pPr>
        <w:pStyle w:val="Style_3"/>
        <w:spacing w:after="0"/>
        <w:ind/>
      </w:pPr>
    </w:p>
    <w:p w14:paraId="2E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Абзац списка"/>
    <w:basedOn w:val="Style_4"/>
    <w:link w:val="Style_10_ch"/>
    <w:pPr>
      <w:ind w:firstLine="567" w:left="720"/>
      <w:jc w:val="both"/>
    </w:pPr>
    <w:rPr>
      <w:rFonts w:ascii="Arial" w:hAnsi="Arial"/>
    </w:rPr>
  </w:style>
  <w:style w:styleId="Style_10_ch" w:type="character">
    <w:name w:val="Абзац списка"/>
    <w:basedOn w:val="Style_4_ch"/>
    <w:link w:val="Style_10"/>
    <w:rPr>
      <w:rFonts w:ascii="Arial" w:hAnsi="Arial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S_Обычный жирный"/>
    <w:basedOn w:val="Style_4"/>
    <w:link w:val="Style_12_ch"/>
    <w:pPr>
      <w:spacing w:line="276" w:lineRule="auto"/>
      <w:ind w:firstLine="567" w:left="0"/>
      <w:jc w:val="both"/>
    </w:pPr>
  </w:style>
  <w:style w:styleId="Style_12_ch" w:type="character">
    <w:name w:val="S_Обычный жирный"/>
    <w:basedOn w:val="Style_4_ch"/>
    <w:link w:val="Style_12"/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4"/>
    <w:link w:val="Style_15_ch"/>
    <w:pPr>
      <w:ind w:firstLine="0" w:left="720"/>
      <w:contextualSpacing w:val="1"/>
    </w:pPr>
    <w:rPr>
      <w:sz w:val="20"/>
    </w:rPr>
  </w:style>
  <w:style w:styleId="Style_15_ch" w:type="character">
    <w:name w:val="List Paragraph"/>
    <w:basedOn w:val="Style_4_ch"/>
    <w:link w:val="Style_15"/>
    <w:rPr>
      <w:sz w:val="20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Emphasis"/>
    <w:basedOn w:val="Style_22"/>
    <w:link w:val="Style_21_ch"/>
    <w:rPr>
      <w:i w:val="1"/>
    </w:rPr>
  </w:style>
  <w:style w:styleId="Style_21_ch" w:type="character">
    <w:name w:val="Emphasis"/>
    <w:basedOn w:val="Style_22_ch"/>
    <w:link w:val="Style_21"/>
    <w:rPr>
      <w:i w:val="1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No Spacing"/>
    <w:link w:val="Style_29_ch"/>
    <w:rPr>
      <w:rFonts w:ascii="Calibri" w:hAnsi="Calibri"/>
      <w:sz w:val="22"/>
    </w:rPr>
  </w:style>
  <w:style w:styleId="Style_29_ch" w:type="character">
    <w:name w:val="No Spacing"/>
    <w:link w:val="Style_29"/>
    <w:rPr>
      <w:rFonts w:ascii="Calibri" w:hAnsi="Calibri"/>
      <w:sz w:val="22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0" w:type="paragraph">
    <w:name w:val="ConsPlusTitle"/>
    <w:link w:val="Style_30_ch"/>
    <w:pPr>
      <w:widowControl w:val="0"/>
      <w:ind/>
    </w:pPr>
    <w:rPr>
      <w:rFonts w:ascii="Calibri" w:hAnsi="Calibri"/>
      <w:b w:val="1"/>
      <w:sz w:val="22"/>
    </w:rPr>
  </w:style>
  <w:style w:styleId="Style_30_ch" w:type="character">
    <w:name w:val="ConsPlusTitle"/>
    <w:link w:val="Style_30"/>
    <w:rPr>
      <w:rFonts w:ascii="Calibri" w:hAnsi="Calibri"/>
      <w:b w:val="1"/>
      <w:sz w:val="22"/>
    </w:rPr>
  </w:style>
  <w:style w:styleId="Style_31" w:type="paragraph">
    <w:name w:val="Без интервала"/>
    <w:link w:val="Style_31_ch"/>
    <w:rPr>
      <w:rFonts w:ascii="Calibri" w:hAnsi="Calibri"/>
      <w:sz w:val="22"/>
    </w:rPr>
  </w:style>
  <w:style w:styleId="Style_31_ch" w:type="character">
    <w:name w:val="Без интервала"/>
    <w:link w:val="Style_31"/>
    <w:rPr>
      <w:rFonts w:ascii="Calibri" w:hAnsi="Calibri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2025-05-22T10:32:59Z</dcterms:modified>
</cp:coreProperties>
</file>