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05 декабря 2024 года № 43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right"/>
        <w:rPr>
          <w:b w:val="1"/>
          <w:sz w:val="20"/>
        </w:rPr>
      </w:pPr>
      <w:r>
        <w:rPr>
          <w:b w:val="1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ОСТОРОЖНОСТЬ – не трусость!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1F3842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Госинспекторы Пёшского инспекторского участка Центра ГИМС МЧС России по НАО просят рыбаков-любителей быть внимательными и соблюдать осторожность на водных объектах района.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Традиционно на протяжении всего зимнего периода рыбаки-любители устремляются в места подледного лова рыбы.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Наряду с положительными сторонами подледной рыбалки, существует и реальная </w:t>
      </w:r>
      <w:r>
        <w:rPr>
          <w:rFonts w:ascii="Times New Roman" w:hAnsi="Times New Roman"/>
          <w:b w:val="1"/>
          <w:color w:val="FF0000"/>
          <w:sz w:val="24"/>
        </w:rPr>
        <w:t>опасность.</w:t>
      </w:r>
      <w:r>
        <w:rPr>
          <w:rFonts w:ascii="Times New Roman" w:hAnsi="Times New Roman"/>
          <w:color w:val="1F3842"/>
          <w:sz w:val="24"/>
        </w:rPr>
        <w:t> Это связано с возможностью неожиданного проламывания льда и попадания в холодную воду или под лёд, в прорубь, полынью, трещину, переохлаждением в случае длительного пребывания на льду в холодную погоду.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color w:val="1F3842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b w:val="1"/>
          <w:color w:val="1F3842"/>
          <w:sz w:val="24"/>
        </w:rPr>
        <w:t>Несколько советов любителям зимней рыбалки: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категорически запрещается выезжать на личном автотранспорте на замерзшие водоемы;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не допускается скопление людей и грузов в одном месте на льду;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не пробивайте рядом много лунок, их следует пробивать на расстоянии 5-6 метров друг от друга;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опасно ловить рыбу у промоин;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всегда имейте под рукой 15-20 метров прочной веревки.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исключите случаи пребывания на льду в плохую погоду: туман, снегопад, дождь, а также ночью.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color w:val="1F3842"/>
          <w:sz w:val="24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b w:val="1"/>
          <w:color w:val="1F3842"/>
          <w:sz w:val="24"/>
        </w:rPr>
        <w:t>Основным условием безопасного пребывания людей на льду является соответствие его толщины прилагаемой нагрузке.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Для одного человека безопасной считается толщина льда не менее 7 сантиметров;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пешие переправы считаются безопасными при толщине льда 15 сантиметров и более;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легковые автомобили могут выезжать на лед толщиной не менее 30 сантиметров.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озеро,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4"/>
        </w:rPr>
      </w:pPr>
      <w:r>
        <w:rPr>
          <w:rFonts w:ascii="Times New Roman" w:hAnsi="Times New Roman"/>
          <w:color w:val="1F3842"/>
          <w:sz w:val="24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непрочный.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b w:val="1"/>
          <w:color w:val="1F3842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1F3842"/>
          <w:sz w:val="28"/>
        </w:rPr>
      </w:pPr>
      <w:r>
        <w:rPr>
          <w:rFonts w:ascii="Times New Roman" w:hAnsi="Times New Roman"/>
          <w:b w:val="1"/>
          <w:color w:val="1F3842"/>
          <w:sz w:val="28"/>
        </w:rPr>
        <w:t>ПОМНИТЕ: </w:t>
      </w:r>
      <w:r>
        <w:rPr>
          <w:rFonts w:ascii="Times New Roman" w:hAnsi="Times New Roman"/>
          <w:color w:val="1F3842"/>
          <w:sz w:val="28"/>
        </w:rPr>
        <w:t>беспечность может привести к трагедии. Удачной рыбалки!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both"/>
      </w:pPr>
      <w:r>
        <w:t xml:space="preserve"> </w:t>
      </w:r>
    </w:p>
    <w:p w14:paraId="25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p w14:paraId="26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7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43 от 05.12.2024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8000000">
      <w:pPr>
        <w:pStyle w:val="Style_3"/>
        <w:spacing w:after="0"/>
        <w:ind/>
      </w:pPr>
    </w:p>
    <w:p w14:paraId="29000000"/>
    <w:sectPr>
      <w:headerReference r:id="rId1" w:type="default"/>
      <w:footerReference r:id="rId2" w:type="default"/>
      <w:pgSz w:h="16838" w:orient="portrait" w:w="11906"/>
      <w:pgMar w:bottom="397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Title"/>
    <w:link w:val="Style_5_ch"/>
    <w:pPr>
      <w:widowControl w:val="0"/>
      <w:ind/>
    </w:pPr>
    <w:rPr>
      <w:rFonts w:ascii="Calibri" w:hAnsi="Calibri"/>
      <w:b w:val="1"/>
      <w:sz w:val="22"/>
    </w:rPr>
  </w:style>
  <w:style w:styleId="Style_5_ch" w:type="character">
    <w:name w:val="ConsPlusTitle"/>
    <w:link w:val="Style_5"/>
    <w:rPr>
      <w:rFonts w:ascii="Calibri" w:hAnsi="Calibri"/>
      <w:b w:val="1"/>
      <w:sz w:val="22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Абзац списка"/>
    <w:basedOn w:val="Style_4"/>
    <w:link w:val="Style_12_ch"/>
    <w:pPr>
      <w:ind w:firstLine="567" w:left="720"/>
      <w:jc w:val="both"/>
    </w:pPr>
    <w:rPr>
      <w:rFonts w:ascii="Arial" w:hAnsi="Arial"/>
    </w:rPr>
  </w:style>
  <w:style w:styleId="Style_12_ch" w:type="character">
    <w:name w:val="Абзац списка"/>
    <w:basedOn w:val="Style_4_ch"/>
    <w:link w:val="Style_12"/>
    <w:rPr>
      <w:rFonts w:ascii="Arial" w:hAnsi="Arial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none"/>
    </w:rPr>
  </w:style>
  <w:style w:styleId="Style_16_ch" w:type="character">
    <w:name w:val="Hyperlink"/>
    <w:link w:val="Style_16"/>
    <w:rPr>
      <w:color w:val="0000FF"/>
      <w:u w:val="non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Без интервала"/>
    <w:link w:val="Style_22_ch"/>
    <w:rPr>
      <w:rFonts w:ascii="Calibri" w:hAnsi="Calibri"/>
      <w:sz w:val="22"/>
    </w:rPr>
  </w:style>
  <w:style w:styleId="Style_22_ch" w:type="character">
    <w:name w:val="Без интервала"/>
    <w:link w:val="Style_22"/>
    <w:rPr>
      <w:rFonts w:ascii="Calibri" w:hAnsi="Calibri"/>
      <w:sz w:val="22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Emphasis"/>
    <w:basedOn w:val="Style_25"/>
    <w:link w:val="Style_24_ch"/>
    <w:rPr>
      <w:i w:val="1"/>
    </w:rPr>
  </w:style>
  <w:style w:styleId="Style_24_ch" w:type="character">
    <w:name w:val="Emphasis"/>
    <w:basedOn w:val="Style_25_ch"/>
    <w:link w:val="Style_24"/>
    <w:rPr>
      <w:i w:val="1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_Обычный жирный"/>
    <w:basedOn w:val="Style_4"/>
    <w:link w:val="Style_27_ch"/>
    <w:pPr>
      <w:spacing w:line="276" w:lineRule="auto"/>
      <w:ind w:firstLine="567" w:left="0"/>
      <w:jc w:val="both"/>
    </w:pPr>
  </w:style>
  <w:style w:styleId="Style_27_ch" w:type="character">
    <w:name w:val="S_Обычный жирный"/>
    <w:basedOn w:val="Style_4_ch"/>
    <w:link w:val="Style_27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List Paragraph"/>
    <w:basedOn w:val="Style_4"/>
    <w:link w:val="Style_29_ch"/>
    <w:pPr>
      <w:ind w:firstLine="0" w:left="720"/>
      <w:contextualSpacing w:val="1"/>
    </w:pPr>
    <w:rPr>
      <w:sz w:val="20"/>
    </w:rPr>
  </w:style>
  <w:style w:styleId="Style_29_ch" w:type="character">
    <w:name w:val="List Paragraph"/>
    <w:basedOn w:val="Style_4_ch"/>
    <w:link w:val="Style_29"/>
    <w:rPr>
      <w:sz w:val="20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2024-12-05T08:31:05Z</dcterms:modified>
</cp:coreProperties>
</file>