
<file path=[Content_Types].xml><?xml version="1.0" encoding="utf-8"?>
<Types xmlns="http://schemas.openxmlformats.org/package/2006/content-types">
  <Default ContentType="image/png" Extension="png"/>
  <Default ContentType="image/x-emf" Extension="emf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tbl>
      <w:tblPr>
        <w:tblStyle w:val="Style_1"/>
        <w:tblLayout w:type="fixed"/>
        <w:tblCellMar>
          <w:top w:type="dxa" w:w="105"/>
          <w:left w:type="dxa" w:w="105"/>
          <w:bottom w:type="dxa" w:w="105"/>
          <w:right w:type="dxa" w:w="105"/>
        </w:tblCellMar>
      </w:tblPr>
      <w:tblGrid>
        <w:gridCol w:w="7317"/>
        <w:gridCol w:w="2253"/>
      </w:tblGrid>
      <w:tr>
        <w:tc>
          <w:tcPr>
            <w:tcW w:type="dxa" w:w="7317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3000000">
            <w:pPr>
              <w:pStyle w:val="Style_2"/>
              <w:ind w:firstLine="0" w:left="720"/>
              <w:rPr>
                <w:sz w:val="28"/>
              </w:rPr>
            </w:pPr>
            <w:r>
              <w:rPr>
                <w:sz w:val="28"/>
              </w:rPr>
              <w:t xml:space="preserve">ИНФОРМАЦИОННЫЙ БЮЛЛЕТЕНЬ </w:t>
            </w:r>
          </w:p>
          <w:p w14:paraId="04000000">
            <w:pPr>
              <w:pStyle w:val="Style_2"/>
              <w:ind w:firstLine="0" w:left="720"/>
              <w:rPr>
                <w:sz w:val="28"/>
              </w:rPr>
            </w:pPr>
            <w:r>
              <w:rPr>
                <w:sz w:val="28"/>
              </w:rPr>
              <w:t>СЕЛЬСКОГО ПОСЕЛЕНИЯ</w:t>
            </w:r>
          </w:p>
          <w:p w14:paraId="05000000">
            <w:pPr>
              <w:pStyle w:val="Style_2"/>
              <w:ind w:firstLine="0" w:left="720"/>
              <w:rPr>
                <w:sz w:val="28"/>
              </w:rPr>
            </w:pPr>
            <w:r>
              <w:rPr>
                <w:sz w:val="28"/>
              </w:rPr>
              <w:t>«ОМСКИЙ СЕЛЬСОВЕТ»</w:t>
            </w:r>
          </w:p>
          <w:p w14:paraId="06000000">
            <w:pPr>
              <w:pStyle w:val="Style_3"/>
              <w:ind/>
              <w:jc w:val="center"/>
              <w:rPr>
                <w:sz w:val="28"/>
              </w:rPr>
            </w:pPr>
            <w:r>
              <w:rPr>
                <w:b w:val="1"/>
                <w:sz w:val="28"/>
              </w:rPr>
              <w:t>ЗАПОЛЯРНОГО РАЙОНА</w:t>
            </w:r>
          </w:p>
          <w:p w14:paraId="07000000">
            <w:pPr>
              <w:pStyle w:val="Style_2"/>
              <w:ind w:firstLine="0" w:left="720"/>
              <w:rPr>
                <w:sz w:val="28"/>
              </w:rPr>
            </w:pPr>
            <w:r>
              <w:rPr>
                <w:sz w:val="28"/>
              </w:rPr>
              <w:t>НЕНЕЦКОГО АВТОНОМНОГО ОКРУГА</w:t>
            </w:r>
          </w:p>
          <w:p w14:paraId="08000000">
            <w:pPr>
              <w:pStyle w:val="Style_2"/>
              <w:ind w:firstLine="0" w:left="720"/>
              <w:rPr>
                <w:sz w:val="28"/>
              </w:rPr>
            </w:pPr>
            <w:r>
              <w:rPr>
                <w:sz w:val="28"/>
              </w:rPr>
              <w:t>ОФИЦИАЛЬНО</w:t>
            </w:r>
          </w:p>
          <w:p w14:paraId="09000000">
            <w:pPr>
              <w:pStyle w:val="Style_2"/>
              <w:spacing w:before="0"/>
              <w:ind w:firstLine="0" w:left="720"/>
            </w:pPr>
          </w:p>
          <w:p w14:paraId="0A000000">
            <w:pPr>
              <w:pStyle w:val="Style_2"/>
              <w:spacing w:before="0"/>
              <w:ind w:firstLine="0" w:left="720"/>
            </w:pPr>
            <w:r>
              <w:rPr>
                <w:sz w:val="28"/>
              </w:rPr>
              <w:t>14 апреля 2025 года № 22</w:t>
            </w:r>
          </w:p>
        </w:tc>
        <w:tc>
          <w:tcPr>
            <w:tcW w:type="dxa" w:w="2253"/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0B000000">
            <w:r>
              <w:drawing>
                <wp:inline>
                  <wp:extent cx="1296670" cy="1487805"/>
                  <wp:effectExtent b="0" l="0" r="0" t="0"/>
                  <wp:docPr hidden="false" id="2" name="Picture 2"/>
                  <a:graphic>
                    <a:graphicData uri="http://schemas.openxmlformats.org/drawingml/2006/picture">
                      <pic:pic>
                        <pic:nvPicPr>
                          <pic:cNvPr hidden="false" id="1" name="Picture 1"/>
                          <pic:cNvPicPr preferRelativeResize="true"/>
                        </pic:nvPicPr>
                        <pic:blipFill>
                          <a:blip r:embed="rId3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1296670" cy="1487805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C000000">
      <w:pPr>
        <w:numPr>
          <w:ilvl w:val="0"/>
          <w:numId w:val="0"/>
        </w:numPr>
        <w:ind/>
        <w:jc w:val="center"/>
        <w:rPr>
          <w:rFonts w:ascii="Times New Roman" w:hAnsi="Times New Roman"/>
          <w:sz w:val="24"/>
        </w:rPr>
      </w:pPr>
    </w:p>
    <w:p w14:paraId="0D000000">
      <w:pPr>
        <w:widowControl w:val="1"/>
        <w:numPr>
          <w:ilvl w:val="0"/>
          <w:numId w:val="0"/>
        </w:numPr>
        <w:spacing w:after="0" w:line="240" w:lineRule="auto"/>
        <w:ind/>
        <w:jc w:val="right"/>
        <w:outlineLvl w:val="0"/>
        <w:rPr>
          <w:rFonts w:ascii="Times New Roman" w:hAnsi="Times New Roman"/>
        </w:rPr>
      </w:pPr>
    </w:p>
    <w:p w14:paraId="0E000000">
      <w:pPr>
        <w:widowControl w:val="1"/>
        <w:numPr>
          <w:ilvl w:val="0"/>
          <w:numId w:val="0"/>
        </w:numPr>
        <w:spacing w:after="0" w:line="240" w:lineRule="auto"/>
        <w:ind/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drawing>
          <wp:inline>
            <wp:extent cx="539640" cy="647640"/>
            <wp:docPr hidden="false" id="4" name="Picture 4"/>
            <a:graphic>
              <a:graphicData uri="http://schemas.openxmlformats.org/drawingml/2006/picture">
                <pic:pic>
                  <pic:nvPicPr>
                    <pic:cNvPr hidden="false" id="3" name="Picture 3"/>
                    <pic:cNvPicPr preferRelativeResize="true"/>
                  </pic:nvPicPr>
                  <pic:blipFill>
                    <a:blip r:embed="rId4"/>
                    <a:srcRect b="0" l="0" r="0" t="0"/>
                    <a:stretch/>
                  </pic:blipFill>
                  <pic:spPr>
                    <a:xfrm flipH="false" flipV="false" rot="0">
                      <a:ext cx="539640" cy="647640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F000000">
      <w:pPr>
        <w:pStyle w:val="Style_4"/>
        <w:numPr>
          <w:ilvl w:val="0"/>
          <w:numId w:val="0"/>
        </w:numPr>
        <w:spacing w:after="0" w:before="0"/>
        <w:ind/>
        <w:jc w:val="center"/>
        <w:rPr>
          <w:rFonts w:ascii="Times New Roman" w:hAnsi="Times New Roman"/>
          <w:b w:val="1"/>
          <w:sz w:val="26"/>
        </w:rPr>
      </w:pPr>
    </w:p>
    <w:p w14:paraId="10000000">
      <w:pPr>
        <w:pStyle w:val="Style_4"/>
        <w:numPr>
          <w:ilvl w:val="0"/>
          <w:numId w:val="0"/>
        </w:numPr>
        <w:ind/>
        <w:jc w:val="center"/>
        <w:rPr>
          <w:rFonts w:ascii="Times New Roman" w:hAnsi="Times New Roman"/>
          <w:b w:val="1"/>
          <w:sz w:val="26"/>
        </w:rPr>
      </w:pPr>
      <w:r>
        <w:rPr>
          <w:rFonts w:ascii="Times New Roman" w:hAnsi="Times New Roman"/>
          <w:b w:val="1"/>
          <w:sz w:val="26"/>
        </w:rPr>
        <w:t xml:space="preserve">Глава Сельского поселения «Омский сельсовет» </w:t>
      </w:r>
    </w:p>
    <w:p w14:paraId="11000000">
      <w:pPr>
        <w:pStyle w:val="Style_4"/>
        <w:numPr>
          <w:ilvl w:val="0"/>
          <w:numId w:val="0"/>
        </w:numPr>
        <w:ind/>
        <w:jc w:val="center"/>
        <w:rPr>
          <w:rFonts w:ascii="Times New Roman" w:hAnsi="Times New Roman"/>
          <w:b w:val="1"/>
          <w:sz w:val="26"/>
        </w:rPr>
      </w:pPr>
      <w:r>
        <w:rPr>
          <w:rFonts w:ascii="Times New Roman" w:hAnsi="Times New Roman"/>
          <w:b w:val="1"/>
          <w:sz w:val="26"/>
        </w:rPr>
        <w:t xml:space="preserve">Заполярного района Ненецкого автономного округа </w:t>
      </w:r>
    </w:p>
    <w:p w14:paraId="12000000">
      <w:pPr>
        <w:pStyle w:val="Style_4"/>
        <w:numPr>
          <w:ilvl w:val="0"/>
          <w:numId w:val="0"/>
        </w:numPr>
        <w:ind/>
        <w:jc w:val="both"/>
        <w:rPr>
          <w:rFonts w:ascii="Times New Roman" w:hAnsi="Times New Roman"/>
          <w:sz w:val="26"/>
        </w:rPr>
      </w:pPr>
    </w:p>
    <w:p w14:paraId="13000000">
      <w:pPr>
        <w:pStyle w:val="Style_4"/>
        <w:numPr>
          <w:ilvl w:val="0"/>
          <w:numId w:val="0"/>
        </w:numPr>
        <w:ind/>
        <w:jc w:val="center"/>
        <w:rPr>
          <w:rFonts w:ascii="Times New Roman" w:hAnsi="Times New Roman"/>
          <w:b w:val="1"/>
          <w:sz w:val="26"/>
        </w:rPr>
      </w:pPr>
      <w:r>
        <w:rPr>
          <w:rFonts w:ascii="Times New Roman" w:hAnsi="Times New Roman"/>
          <w:b w:val="1"/>
          <w:sz w:val="26"/>
        </w:rPr>
        <w:t>ПОСТАНОВЛЕНИЕ</w:t>
      </w:r>
    </w:p>
    <w:p w14:paraId="14000000">
      <w:pPr>
        <w:pStyle w:val="Style_4"/>
        <w:numPr>
          <w:ilvl w:val="0"/>
          <w:numId w:val="0"/>
        </w:numPr>
        <w:ind/>
        <w:jc w:val="both"/>
        <w:rPr>
          <w:rFonts w:ascii="Times New Roman" w:hAnsi="Times New Roman"/>
          <w:b w:val="1"/>
          <w:sz w:val="26"/>
        </w:rPr>
      </w:pPr>
    </w:p>
    <w:p w14:paraId="15000000">
      <w:pPr>
        <w:pStyle w:val="Style_4"/>
        <w:numPr>
          <w:ilvl w:val="0"/>
          <w:numId w:val="0"/>
        </w:numPr>
        <w:ind/>
        <w:jc w:val="both"/>
        <w:rPr>
          <w:rFonts w:ascii="Times New Roman" w:hAnsi="Times New Roman"/>
          <w:b w:val="1"/>
          <w:sz w:val="26"/>
        </w:rPr>
      </w:pPr>
    </w:p>
    <w:p w14:paraId="16000000">
      <w:pPr>
        <w:pStyle w:val="Style_4"/>
        <w:numPr>
          <w:ilvl w:val="0"/>
          <w:numId w:val="0"/>
        </w:numPr>
        <w:ind/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от  14 апреля</w:t>
      </w:r>
      <w:r>
        <w:rPr>
          <w:rFonts w:ascii="Times New Roman" w:hAnsi="Times New Roman"/>
          <w:sz w:val="26"/>
        </w:rPr>
        <w:t xml:space="preserve">  2025 года  № 1пг</w:t>
      </w:r>
    </w:p>
    <w:p w14:paraId="17000000">
      <w:pPr>
        <w:pStyle w:val="Style_4"/>
        <w:numPr>
          <w:ilvl w:val="0"/>
          <w:numId w:val="0"/>
        </w:numPr>
        <w:ind/>
        <w:jc w:val="center"/>
        <w:rPr>
          <w:rFonts w:ascii="Times New Roman" w:hAnsi="Times New Roman"/>
          <w:sz w:val="26"/>
        </w:rPr>
      </w:pPr>
    </w:p>
    <w:p w14:paraId="18000000">
      <w:pPr>
        <w:pStyle w:val="Style_4"/>
        <w:numPr>
          <w:ilvl w:val="0"/>
          <w:numId w:val="0"/>
        </w:numPr>
        <w:ind/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село Ома</w:t>
      </w:r>
    </w:p>
    <w:p w14:paraId="19000000">
      <w:pPr>
        <w:widowControl w:val="1"/>
        <w:ind/>
        <w:jc w:val="center"/>
        <w:rPr>
          <w:rFonts w:ascii="Times New Roman" w:hAnsi="Times New Roman"/>
          <w:b w:val="0"/>
          <w:sz w:val="24"/>
        </w:rPr>
      </w:pPr>
    </w:p>
    <w:p w14:paraId="1A000000">
      <w:pPr>
        <w:pStyle w:val="Style_4"/>
        <w:ind w:firstLine="283" w:left="0" w:right="0"/>
        <w:jc w:val="center"/>
      </w:pPr>
      <w:r>
        <w:rPr>
          <w:b w:val="1"/>
          <w:sz w:val="26"/>
        </w:rPr>
        <w:t xml:space="preserve">О проведении публичных слушаний по проекту Решения Совета депутатов </w:t>
      </w:r>
      <w:r>
        <w:rPr>
          <w:b w:val="1"/>
          <w:sz w:val="26"/>
        </w:rPr>
        <w:t xml:space="preserve">Сельского поселения </w:t>
      </w:r>
      <w:r>
        <w:rPr>
          <w:b w:val="1"/>
          <w:sz w:val="26"/>
        </w:rPr>
        <w:t xml:space="preserve"> «</w:t>
      </w:r>
      <w:r>
        <w:rPr>
          <w:b w:val="1"/>
          <w:sz w:val="26"/>
        </w:rPr>
        <w:t>Ом</w:t>
      </w:r>
      <w:r>
        <w:rPr>
          <w:b w:val="1"/>
          <w:sz w:val="26"/>
        </w:rPr>
        <w:t xml:space="preserve">ский сельсовет» </w:t>
      </w:r>
      <w:r>
        <w:rPr>
          <w:b w:val="1"/>
          <w:sz w:val="26"/>
        </w:rPr>
        <w:t xml:space="preserve">Заполярного района </w:t>
      </w:r>
      <w:r>
        <w:rPr>
          <w:b w:val="1"/>
          <w:sz w:val="26"/>
        </w:rPr>
        <w:t xml:space="preserve">Ненецкого автономного округа «Об  исполнении </w:t>
      </w:r>
      <w:r>
        <w:rPr>
          <w:b w:val="1"/>
          <w:sz w:val="26"/>
        </w:rPr>
        <w:t xml:space="preserve">местного </w:t>
      </w:r>
      <w:r>
        <w:rPr>
          <w:b w:val="1"/>
          <w:sz w:val="26"/>
        </w:rPr>
        <w:t>бюджета   за 2024</w:t>
      </w:r>
      <w:r>
        <w:rPr>
          <w:b w:val="1"/>
          <w:sz w:val="26"/>
        </w:rPr>
        <w:t xml:space="preserve"> год»</w:t>
      </w:r>
    </w:p>
    <w:p w14:paraId="1B000000">
      <w:pPr>
        <w:pStyle w:val="Style_4"/>
        <w:tabs>
          <w:tab w:leader="none" w:pos="993" w:val="left"/>
        </w:tabs>
        <w:ind w:firstLine="709" w:left="0" w:right="0"/>
        <w:jc w:val="center"/>
        <w:rPr>
          <w:b w:val="1"/>
          <w:sz w:val="22"/>
        </w:rPr>
      </w:pPr>
    </w:p>
    <w:p w14:paraId="1C000000">
      <w:pPr>
        <w:widowControl w:val="1"/>
        <w:ind w:firstLine="360" w:left="0" w:right="0"/>
        <w:jc w:val="both"/>
      </w:pPr>
      <w:r>
        <w:rPr>
          <w:rFonts w:ascii="Times New Roman" w:hAnsi="Times New Roman"/>
          <w:spacing w:val="-1"/>
          <w:sz w:val="26"/>
        </w:rPr>
        <w:t xml:space="preserve">      В соответствии с Уставом Сельского поселения «Омского сельсовет» Заполярного района Ненецкого автономного округа, Положением «О бюджетном процессе в муниципальном образовании « Омский сельсовет» Ненецкого автономного округа», утвержденным Решением Совета депутатов МО «Омский сельсовет» НАО от 30.01.2013 г. № 10, Порядком </w:t>
      </w:r>
      <w:r>
        <w:rPr>
          <w:rFonts w:ascii="Times New Roman" w:hAnsi="Times New Roman"/>
          <w:spacing w:val="-1"/>
          <w:sz w:val="26"/>
        </w:rPr>
        <w:t xml:space="preserve">организации и проведения публичных слушаний </w:t>
      </w:r>
      <w:r>
        <w:rPr>
          <w:rFonts w:ascii="Times New Roman" w:hAnsi="Times New Roman"/>
          <w:spacing w:val="-1"/>
          <w:sz w:val="26"/>
        </w:rPr>
        <w:t>в  муниципальном образовании «Омский сельсовет» Ненецкого автономного округа, утвержденным Советом депутатов МО «Омский сельсовет» НАО от 23.03.2016 № 5</w:t>
      </w:r>
      <w:r>
        <w:rPr>
          <w:rFonts w:ascii="Times New Roman" w:hAnsi="Times New Roman"/>
          <w:spacing w:val="-3"/>
          <w:sz w:val="26"/>
        </w:rPr>
        <w:t xml:space="preserve">, </w:t>
      </w:r>
      <w:r>
        <w:rPr>
          <w:rFonts w:ascii="Times New Roman" w:hAnsi="Times New Roman"/>
          <w:spacing w:val="-1"/>
          <w:sz w:val="26"/>
        </w:rPr>
        <w:t xml:space="preserve"> Заключением Контрольно-счетной палаты МО «Муниципальный район «Заполярный район» от 14.04.2025 г.  на годовой отчет об исполнении бюджета</w:t>
      </w:r>
      <w:r>
        <w:rPr>
          <w:rFonts w:ascii="Times New Roman" w:hAnsi="Times New Roman"/>
          <w:b w:val="1"/>
          <w:sz w:val="26"/>
        </w:rPr>
        <w:t xml:space="preserve"> </w:t>
      </w:r>
      <w:r>
        <w:rPr>
          <w:rFonts w:ascii="Times New Roman" w:hAnsi="Times New Roman"/>
          <w:b w:val="0"/>
          <w:spacing w:val="-1"/>
          <w:sz w:val="26"/>
        </w:rPr>
        <w:t>Сельского поселения «Омского сельсовет» Заполярного района</w:t>
      </w:r>
      <w:r>
        <w:rPr>
          <w:rFonts w:ascii="Times New Roman" w:hAnsi="Times New Roman"/>
          <w:spacing w:val="-1"/>
          <w:sz w:val="26"/>
        </w:rPr>
        <w:t xml:space="preserve"> Ненецкого автономного округа  за 2024 год, с целью выяснения и учета мнения населения постановляю:</w:t>
      </w:r>
    </w:p>
    <w:p w14:paraId="1D000000">
      <w:pPr>
        <w:pStyle w:val="Style_4"/>
        <w:numPr>
          <w:numId w:val="1"/>
        </w:numPr>
        <w:tabs>
          <w:tab w:leader="none" w:pos="142" w:val="left"/>
        </w:tabs>
        <w:spacing w:after="0" w:before="216" w:line="276" w:lineRule="exact"/>
        <w:ind/>
        <w:jc w:val="both"/>
      </w:pPr>
      <w:r>
        <w:rPr>
          <w:spacing w:val="-3"/>
          <w:sz w:val="26"/>
        </w:rPr>
        <w:t xml:space="preserve">Провести по инициативе главы </w:t>
      </w:r>
      <w:r>
        <w:rPr>
          <w:rFonts w:ascii="Times New Roman" w:hAnsi="Times New Roman"/>
          <w:spacing w:val="-1"/>
          <w:sz w:val="26"/>
        </w:rPr>
        <w:t>Сельского поселения «Омск</w:t>
      </w:r>
      <w:r>
        <w:rPr>
          <w:rFonts w:ascii="Times New Roman" w:hAnsi="Times New Roman"/>
          <w:spacing w:val="-1"/>
          <w:sz w:val="26"/>
        </w:rPr>
        <w:t>ий</w:t>
      </w:r>
      <w:r>
        <w:rPr>
          <w:rFonts w:ascii="Times New Roman" w:hAnsi="Times New Roman"/>
          <w:spacing w:val="-1"/>
          <w:sz w:val="26"/>
        </w:rPr>
        <w:t xml:space="preserve"> сельсовет» Заполярного района </w:t>
      </w:r>
      <w:r>
        <w:rPr>
          <w:spacing w:val="-3"/>
          <w:sz w:val="26"/>
        </w:rPr>
        <w:t xml:space="preserve">Ненецкого автономного округа публичные слушания по проекту Решения Совета депутатов </w:t>
      </w:r>
      <w:r>
        <w:rPr>
          <w:rFonts w:ascii="Times New Roman" w:hAnsi="Times New Roman"/>
          <w:spacing w:val="-1"/>
          <w:sz w:val="26"/>
        </w:rPr>
        <w:t>Сельского поселения «Омск</w:t>
      </w:r>
      <w:r>
        <w:rPr>
          <w:rFonts w:ascii="Times New Roman" w:hAnsi="Times New Roman"/>
          <w:spacing w:val="-1"/>
          <w:sz w:val="26"/>
        </w:rPr>
        <w:t>ий</w:t>
      </w:r>
      <w:r>
        <w:rPr>
          <w:rFonts w:ascii="Times New Roman" w:hAnsi="Times New Roman"/>
          <w:spacing w:val="-1"/>
          <w:sz w:val="26"/>
        </w:rPr>
        <w:t xml:space="preserve"> сельсовет» Заполярного района</w:t>
      </w:r>
      <w:r>
        <w:rPr>
          <w:spacing w:val="-3"/>
          <w:sz w:val="26"/>
        </w:rPr>
        <w:t xml:space="preserve"> Ненецкого автономного округа «Об </w:t>
      </w:r>
      <w:r>
        <w:rPr>
          <w:b w:val="1"/>
          <w:sz w:val="26"/>
        </w:rPr>
        <w:t xml:space="preserve"> </w:t>
      </w:r>
      <w:r>
        <w:rPr>
          <w:spacing w:val="-3"/>
          <w:sz w:val="26"/>
        </w:rPr>
        <w:t xml:space="preserve">исполнении </w:t>
      </w:r>
      <w:r>
        <w:rPr>
          <w:spacing w:val="-3"/>
          <w:sz w:val="26"/>
        </w:rPr>
        <w:t xml:space="preserve">местного </w:t>
      </w:r>
      <w:r>
        <w:rPr>
          <w:spacing w:val="-3"/>
          <w:sz w:val="26"/>
        </w:rPr>
        <w:t>бюджета  за 2024</w:t>
      </w:r>
      <w:r>
        <w:rPr>
          <w:spacing w:val="-3"/>
          <w:sz w:val="26"/>
        </w:rPr>
        <w:t xml:space="preserve"> год».</w:t>
      </w:r>
    </w:p>
    <w:p w14:paraId="1E000000">
      <w:pPr>
        <w:pStyle w:val="Style_4"/>
        <w:numPr>
          <w:numId w:val="1"/>
        </w:numPr>
        <w:tabs>
          <w:tab w:leader="none" w:pos="142" w:val="left"/>
        </w:tabs>
        <w:spacing w:after="0" w:before="216" w:line="276" w:lineRule="exact"/>
        <w:ind/>
        <w:jc w:val="both"/>
      </w:pPr>
      <w:r>
        <w:rPr>
          <w:spacing w:val="-3"/>
          <w:sz w:val="26"/>
        </w:rPr>
        <w:t>Назначить проведение публичных слушаний на 1</w:t>
      </w:r>
      <w:r>
        <w:rPr>
          <w:spacing w:val="-3"/>
          <w:sz w:val="26"/>
        </w:rPr>
        <w:t>4</w:t>
      </w:r>
      <w:r>
        <w:rPr>
          <w:spacing w:val="-3"/>
          <w:sz w:val="26"/>
        </w:rPr>
        <w:t xml:space="preserve"> часов 24</w:t>
      </w:r>
      <w:r>
        <w:rPr>
          <w:spacing w:val="-3"/>
          <w:sz w:val="26"/>
        </w:rPr>
        <w:t xml:space="preserve"> апреля 2025</w:t>
      </w:r>
      <w:r>
        <w:rPr>
          <w:spacing w:val="-3"/>
          <w:sz w:val="26"/>
        </w:rPr>
        <w:t xml:space="preserve"> года в помещении Администрации </w:t>
      </w:r>
      <w:r>
        <w:rPr>
          <w:rFonts w:ascii="Times New Roman" w:hAnsi="Times New Roman"/>
          <w:spacing w:val="-1"/>
          <w:sz w:val="26"/>
        </w:rPr>
        <w:t>Сельского поселения «Омск</w:t>
      </w:r>
      <w:r>
        <w:rPr>
          <w:rFonts w:ascii="Times New Roman" w:hAnsi="Times New Roman"/>
          <w:spacing w:val="-1"/>
          <w:sz w:val="26"/>
        </w:rPr>
        <w:t>ий</w:t>
      </w:r>
      <w:r>
        <w:rPr>
          <w:rFonts w:ascii="Times New Roman" w:hAnsi="Times New Roman"/>
          <w:spacing w:val="-1"/>
          <w:sz w:val="26"/>
        </w:rPr>
        <w:t xml:space="preserve"> сельсовет»</w:t>
      </w:r>
      <w:r>
        <w:rPr>
          <w:rFonts w:ascii="Times New Roman" w:hAnsi="Times New Roman"/>
          <w:spacing w:val="-1"/>
          <w:sz w:val="26"/>
        </w:rPr>
        <w:t>ЗР</w:t>
      </w:r>
      <w:r>
        <w:rPr>
          <w:spacing w:val="-3"/>
          <w:sz w:val="26"/>
        </w:rPr>
        <w:t xml:space="preserve"> НАО (кабинет главы муниципального образования), расположенном по адресу: </w:t>
      </w:r>
      <w:r>
        <w:rPr>
          <w:spacing w:val="-3"/>
          <w:sz w:val="26"/>
        </w:rPr>
        <w:t>с.Ома</w:t>
      </w:r>
      <w:r>
        <w:rPr>
          <w:spacing w:val="-3"/>
          <w:sz w:val="26"/>
        </w:rPr>
        <w:t xml:space="preserve">, ул. </w:t>
      </w:r>
      <w:r>
        <w:rPr>
          <w:spacing w:val="-3"/>
          <w:sz w:val="26"/>
        </w:rPr>
        <w:t>Механизаторов</w:t>
      </w:r>
      <w:r>
        <w:rPr>
          <w:spacing w:val="-3"/>
          <w:sz w:val="26"/>
        </w:rPr>
        <w:t xml:space="preserve">, д. </w:t>
      </w:r>
      <w:r>
        <w:rPr>
          <w:spacing w:val="-3"/>
          <w:sz w:val="26"/>
        </w:rPr>
        <w:t>3</w:t>
      </w:r>
      <w:r>
        <w:rPr>
          <w:spacing w:val="-3"/>
          <w:sz w:val="26"/>
        </w:rPr>
        <w:t>.</w:t>
      </w:r>
    </w:p>
    <w:p w14:paraId="1F000000">
      <w:pPr>
        <w:pStyle w:val="Style_4"/>
        <w:numPr>
          <w:numId w:val="1"/>
        </w:numPr>
        <w:tabs>
          <w:tab w:leader="none" w:pos="142" w:val="left"/>
        </w:tabs>
        <w:spacing w:after="0" w:before="216" w:line="276" w:lineRule="exact"/>
        <w:ind/>
        <w:jc w:val="both"/>
      </w:pPr>
      <w:r>
        <w:rPr>
          <w:spacing w:val="-3"/>
          <w:sz w:val="26"/>
        </w:rPr>
        <w:t xml:space="preserve">Опубликовать проект решения Совета депутатов </w:t>
      </w:r>
      <w:r>
        <w:rPr>
          <w:rFonts w:ascii="Times New Roman" w:hAnsi="Times New Roman"/>
          <w:spacing w:val="-1"/>
          <w:sz w:val="26"/>
        </w:rPr>
        <w:t>Сельского поселения « Омск</w:t>
      </w:r>
      <w:r>
        <w:rPr>
          <w:rFonts w:ascii="Times New Roman" w:hAnsi="Times New Roman"/>
          <w:spacing w:val="-1"/>
          <w:sz w:val="26"/>
        </w:rPr>
        <w:t>ий</w:t>
      </w:r>
      <w:r>
        <w:rPr>
          <w:rFonts w:ascii="Times New Roman" w:hAnsi="Times New Roman"/>
          <w:spacing w:val="-1"/>
          <w:sz w:val="26"/>
        </w:rPr>
        <w:t xml:space="preserve"> сельсовет» Заполярного района</w:t>
      </w:r>
      <w:r>
        <w:rPr>
          <w:spacing w:val="-3"/>
          <w:sz w:val="26"/>
        </w:rPr>
        <w:t xml:space="preserve">  Ненецкого автономного округа «Об </w:t>
      </w:r>
      <w:r>
        <w:rPr>
          <w:b w:val="1"/>
          <w:spacing w:val="-3"/>
          <w:sz w:val="26"/>
        </w:rPr>
        <w:t xml:space="preserve"> </w:t>
      </w:r>
      <w:r>
        <w:rPr>
          <w:spacing w:val="-3"/>
          <w:sz w:val="26"/>
        </w:rPr>
        <w:t xml:space="preserve">исполнении </w:t>
      </w:r>
      <w:r>
        <w:rPr>
          <w:spacing w:val="-3"/>
          <w:sz w:val="26"/>
        </w:rPr>
        <w:t xml:space="preserve">местного </w:t>
      </w:r>
      <w:r>
        <w:rPr>
          <w:spacing w:val="-3"/>
          <w:sz w:val="26"/>
        </w:rPr>
        <w:t>бюджета  за 2024</w:t>
      </w:r>
      <w:r>
        <w:rPr>
          <w:spacing w:val="-3"/>
          <w:sz w:val="26"/>
        </w:rPr>
        <w:t xml:space="preserve"> год» и разместить на </w:t>
      </w:r>
      <w:r>
        <w:rPr>
          <w:spacing w:val="-3"/>
          <w:sz w:val="26"/>
        </w:rPr>
        <w:t>сайте</w:t>
      </w:r>
      <w:r>
        <w:rPr>
          <w:spacing w:val="-3"/>
          <w:sz w:val="26"/>
        </w:rPr>
        <w:t xml:space="preserve"> </w:t>
      </w:r>
      <w:r>
        <w:rPr>
          <w:rFonts w:ascii="Times New Roman" w:hAnsi="Times New Roman"/>
          <w:spacing w:val="-1"/>
          <w:sz w:val="26"/>
        </w:rPr>
        <w:t>Сельского поселения «Омск</w:t>
      </w:r>
      <w:r>
        <w:rPr>
          <w:rFonts w:ascii="Times New Roman" w:hAnsi="Times New Roman"/>
          <w:spacing w:val="-1"/>
          <w:sz w:val="26"/>
        </w:rPr>
        <w:t>ий</w:t>
      </w:r>
      <w:r>
        <w:rPr>
          <w:rFonts w:ascii="Times New Roman" w:hAnsi="Times New Roman"/>
          <w:spacing w:val="-1"/>
          <w:sz w:val="26"/>
        </w:rPr>
        <w:t xml:space="preserve"> сельсовет» </w:t>
      </w:r>
      <w:r>
        <w:rPr>
          <w:rFonts w:ascii="Times New Roman" w:hAnsi="Times New Roman"/>
          <w:spacing w:val="-1"/>
          <w:sz w:val="26"/>
        </w:rPr>
        <w:t>ЗР</w:t>
      </w:r>
      <w:r>
        <w:rPr>
          <w:spacing w:val="-3"/>
          <w:sz w:val="26"/>
        </w:rPr>
        <w:t xml:space="preserve"> НАО.</w:t>
      </w:r>
    </w:p>
    <w:p w14:paraId="20000000">
      <w:pPr>
        <w:pStyle w:val="Style_4"/>
        <w:numPr>
          <w:numId w:val="1"/>
        </w:numPr>
        <w:tabs>
          <w:tab w:leader="none" w:pos="142" w:val="left"/>
        </w:tabs>
        <w:spacing w:after="0" w:before="216" w:line="276" w:lineRule="exact"/>
        <w:ind/>
        <w:jc w:val="both"/>
      </w:pPr>
      <w:r>
        <w:rPr>
          <w:spacing w:val="-3"/>
          <w:sz w:val="26"/>
        </w:rPr>
        <w:t xml:space="preserve">Предоставить возможность ознакомления жителям </w:t>
      </w:r>
      <w:r>
        <w:rPr>
          <w:rFonts w:ascii="Times New Roman" w:hAnsi="Times New Roman"/>
          <w:spacing w:val="-1"/>
          <w:sz w:val="26"/>
        </w:rPr>
        <w:t>Сельского поселения «Омск</w:t>
      </w:r>
      <w:r>
        <w:rPr>
          <w:rFonts w:ascii="Times New Roman" w:hAnsi="Times New Roman"/>
          <w:spacing w:val="-1"/>
          <w:sz w:val="26"/>
        </w:rPr>
        <w:t>ий</w:t>
      </w:r>
      <w:r>
        <w:rPr>
          <w:rFonts w:ascii="Times New Roman" w:hAnsi="Times New Roman"/>
          <w:spacing w:val="-1"/>
          <w:sz w:val="26"/>
        </w:rPr>
        <w:t xml:space="preserve"> сельсовет» </w:t>
      </w:r>
      <w:r>
        <w:rPr>
          <w:rFonts w:ascii="Times New Roman" w:hAnsi="Times New Roman"/>
          <w:spacing w:val="-1"/>
          <w:sz w:val="26"/>
        </w:rPr>
        <w:t>ЗР</w:t>
      </w:r>
      <w:r>
        <w:rPr>
          <w:spacing w:val="-3"/>
          <w:sz w:val="26"/>
        </w:rPr>
        <w:t xml:space="preserve"> НАО с проектом решения и приложениями в Администрации </w:t>
      </w:r>
      <w:r>
        <w:rPr>
          <w:rFonts w:ascii="Times New Roman" w:hAnsi="Times New Roman"/>
          <w:spacing w:val="-1"/>
          <w:sz w:val="26"/>
        </w:rPr>
        <w:t>Сельского поселения «Омск</w:t>
      </w:r>
      <w:r>
        <w:rPr>
          <w:rFonts w:ascii="Times New Roman" w:hAnsi="Times New Roman"/>
          <w:spacing w:val="-1"/>
          <w:sz w:val="26"/>
        </w:rPr>
        <w:t>ий</w:t>
      </w:r>
      <w:r>
        <w:rPr>
          <w:rFonts w:ascii="Times New Roman" w:hAnsi="Times New Roman"/>
          <w:spacing w:val="-1"/>
          <w:sz w:val="26"/>
        </w:rPr>
        <w:t xml:space="preserve"> сельсовет»</w:t>
      </w:r>
      <w:r>
        <w:rPr>
          <w:rFonts w:ascii="Times New Roman" w:hAnsi="Times New Roman"/>
          <w:spacing w:val="-1"/>
          <w:sz w:val="26"/>
        </w:rPr>
        <w:t>ЗР</w:t>
      </w:r>
      <w:r>
        <w:rPr>
          <w:spacing w:val="-3"/>
          <w:sz w:val="26"/>
        </w:rPr>
        <w:t xml:space="preserve"> НАО по адресу:  </w:t>
      </w:r>
      <w:r>
        <w:rPr>
          <w:spacing w:val="-3"/>
          <w:sz w:val="26"/>
        </w:rPr>
        <w:t>с.Ома</w:t>
      </w:r>
      <w:r>
        <w:rPr>
          <w:spacing w:val="-3"/>
          <w:sz w:val="26"/>
        </w:rPr>
        <w:t xml:space="preserve">, ул. </w:t>
      </w:r>
      <w:r>
        <w:rPr>
          <w:spacing w:val="-3"/>
          <w:sz w:val="26"/>
        </w:rPr>
        <w:t>Механизаторов</w:t>
      </w:r>
      <w:r>
        <w:rPr>
          <w:spacing w:val="-3"/>
          <w:sz w:val="26"/>
        </w:rPr>
        <w:t xml:space="preserve">, д. </w:t>
      </w:r>
      <w:r>
        <w:rPr>
          <w:spacing w:val="-3"/>
          <w:sz w:val="26"/>
        </w:rPr>
        <w:t>3</w:t>
      </w:r>
      <w:r>
        <w:rPr>
          <w:spacing w:val="-3"/>
          <w:sz w:val="26"/>
        </w:rPr>
        <w:t>.</w:t>
      </w:r>
    </w:p>
    <w:p w14:paraId="21000000">
      <w:pPr>
        <w:pStyle w:val="Style_4"/>
        <w:numPr>
          <w:numId w:val="1"/>
        </w:numPr>
        <w:tabs>
          <w:tab w:leader="none" w:pos="142" w:val="left"/>
        </w:tabs>
        <w:spacing w:after="0" w:before="216" w:line="276" w:lineRule="exact"/>
        <w:ind/>
        <w:jc w:val="both"/>
      </w:pPr>
      <w:r>
        <w:rPr>
          <w:spacing w:val="-3"/>
          <w:sz w:val="26"/>
        </w:rPr>
        <w:t xml:space="preserve">Жителям </w:t>
      </w:r>
      <w:r>
        <w:rPr>
          <w:rFonts w:ascii="Times New Roman" w:hAnsi="Times New Roman"/>
          <w:spacing w:val="-1"/>
          <w:sz w:val="26"/>
        </w:rPr>
        <w:t>Сельского поселения «Омск</w:t>
      </w:r>
      <w:r>
        <w:rPr>
          <w:rFonts w:ascii="Times New Roman" w:hAnsi="Times New Roman"/>
          <w:spacing w:val="-1"/>
          <w:sz w:val="26"/>
        </w:rPr>
        <w:t>ий</w:t>
      </w:r>
      <w:r>
        <w:rPr>
          <w:rFonts w:ascii="Times New Roman" w:hAnsi="Times New Roman"/>
          <w:spacing w:val="-1"/>
          <w:sz w:val="26"/>
        </w:rPr>
        <w:t xml:space="preserve"> сельсовет»</w:t>
      </w:r>
      <w:r>
        <w:rPr>
          <w:rFonts w:ascii="Times New Roman" w:hAnsi="Times New Roman"/>
          <w:spacing w:val="-1"/>
          <w:sz w:val="26"/>
        </w:rPr>
        <w:t>ЗР</w:t>
      </w:r>
      <w:r>
        <w:rPr>
          <w:spacing w:val="-3"/>
          <w:sz w:val="26"/>
        </w:rPr>
        <w:t xml:space="preserve"> НАО, желающим выступить на публичных слушаниях, необходимо не позднее 23 апреля 2025</w:t>
      </w:r>
      <w:r>
        <w:rPr>
          <w:spacing w:val="-3"/>
          <w:sz w:val="26"/>
        </w:rPr>
        <w:t xml:space="preserve"> года подать в Администрацию </w:t>
      </w:r>
      <w:r>
        <w:rPr>
          <w:rFonts w:ascii="Times New Roman" w:hAnsi="Times New Roman"/>
          <w:spacing w:val="-1"/>
          <w:sz w:val="26"/>
        </w:rPr>
        <w:t>Сельского поселения «Омск</w:t>
      </w:r>
      <w:r>
        <w:rPr>
          <w:rFonts w:ascii="Times New Roman" w:hAnsi="Times New Roman"/>
          <w:spacing w:val="-1"/>
          <w:sz w:val="26"/>
        </w:rPr>
        <w:t>ий</w:t>
      </w:r>
      <w:r>
        <w:rPr>
          <w:rFonts w:ascii="Times New Roman" w:hAnsi="Times New Roman"/>
          <w:spacing w:val="-1"/>
          <w:sz w:val="26"/>
        </w:rPr>
        <w:t xml:space="preserve"> сельсовет»</w:t>
      </w:r>
      <w:r>
        <w:rPr>
          <w:rFonts w:ascii="Times New Roman" w:hAnsi="Times New Roman"/>
          <w:spacing w:val="-1"/>
          <w:sz w:val="26"/>
        </w:rPr>
        <w:t>ЗР</w:t>
      </w:r>
      <w:r>
        <w:rPr>
          <w:spacing w:val="-3"/>
          <w:sz w:val="26"/>
        </w:rPr>
        <w:t xml:space="preserve"> НАО </w:t>
      </w:r>
      <w:r>
        <w:rPr>
          <w:spacing w:val="-3"/>
          <w:sz w:val="26"/>
        </w:rPr>
        <w:t xml:space="preserve">округа по адресу: </w:t>
      </w:r>
      <w:r>
        <w:rPr>
          <w:spacing w:val="-3"/>
          <w:sz w:val="26"/>
        </w:rPr>
        <w:t>с.Ома</w:t>
      </w:r>
      <w:r>
        <w:rPr>
          <w:spacing w:val="-3"/>
          <w:sz w:val="26"/>
        </w:rPr>
        <w:t xml:space="preserve">, ул. </w:t>
      </w:r>
      <w:r>
        <w:rPr>
          <w:spacing w:val="-3"/>
          <w:sz w:val="26"/>
        </w:rPr>
        <w:t>Механизаторов</w:t>
      </w:r>
      <w:r>
        <w:rPr>
          <w:spacing w:val="-3"/>
          <w:sz w:val="26"/>
        </w:rPr>
        <w:t xml:space="preserve">, д. </w:t>
      </w:r>
      <w:r>
        <w:rPr>
          <w:spacing w:val="-3"/>
          <w:sz w:val="26"/>
        </w:rPr>
        <w:t>3</w:t>
      </w:r>
      <w:r>
        <w:rPr>
          <w:spacing w:val="-3"/>
          <w:sz w:val="26"/>
        </w:rPr>
        <w:t>., соответствующее заявление об участии в публичных слушаниях в письменном виде.</w:t>
      </w:r>
    </w:p>
    <w:p w14:paraId="22000000">
      <w:pPr>
        <w:pStyle w:val="Style_4"/>
        <w:numPr>
          <w:numId w:val="1"/>
        </w:numPr>
        <w:tabs>
          <w:tab w:leader="none" w:pos="142" w:val="left"/>
        </w:tabs>
        <w:spacing w:after="0" w:before="216" w:line="276" w:lineRule="exact"/>
        <w:ind/>
        <w:jc w:val="both"/>
        <w:rPr>
          <w:spacing w:val="-3"/>
          <w:sz w:val="26"/>
        </w:rPr>
      </w:pPr>
      <w:r>
        <w:rPr>
          <w:spacing w:val="-3"/>
          <w:sz w:val="26"/>
        </w:rPr>
        <w:t>Для организации и проведения публичных слушаний создать организационный комитет в составе:</w:t>
      </w:r>
    </w:p>
    <w:p w14:paraId="23000000">
      <w:pPr>
        <w:pStyle w:val="Style_4"/>
        <w:tabs>
          <w:tab w:leader="none" w:pos="142" w:val="left"/>
        </w:tabs>
        <w:ind/>
        <w:jc w:val="both"/>
        <w:rPr>
          <w:spacing w:val="-3"/>
          <w:sz w:val="26"/>
        </w:rPr>
      </w:pPr>
    </w:p>
    <w:p w14:paraId="24000000">
      <w:pPr>
        <w:pStyle w:val="Style_4"/>
        <w:tabs>
          <w:tab w:leader="none" w:pos="142" w:val="left"/>
        </w:tabs>
        <w:ind/>
        <w:jc w:val="both"/>
        <w:rPr>
          <w:spacing w:val="-3"/>
          <w:sz w:val="26"/>
        </w:rPr>
      </w:pPr>
      <w:r>
        <w:rPr>
          <w:spacing w:val="-3"/>
          <w:sz w:val="26"/>
        </w:rPr>
        <w:t>Председатель:</w:t>
      </w:r>
    </w:p>
    <w:p w14:paraId="25000000">
      <w:pPr>
        <w:pStyle w:val="Style_4"/>
        <w:tabs>
          <w:tab w:leader="none" w:pos="142" w:val="left"/>
        </w:tabs>
        <w:ind/>
        <w:jc w:val="both"/>
        <w:rPr>
          <w:spacing w:val="-3"/>
          <w:sz w:val="26"/>
        </w:rPr>
      </w:pPr>
      <w:r>
        <w:rPr>
          <w:spacing w:val="-3"/>
          <w:sz w:val="26"/>
        </w:rPr>
        <w:t xml:space="preserve">Татаринов Юрий Анатольевич – глава </w:t>
      </w:r>
      <w:r>
        <w:rPr>
          <w:rFonts w:ascii="Times New Roman" w:hAnsi="Times New Roman"/>
          <w:spacing w:val="-3"/>
          <w:sz w:val="26"/>
        </w:rPr>
        <w:t>Сельского поселения «Омский сельсовет» Заполярного района Ненецкого автономного округа</w:t>
      </w:r>
      <w:r>
        <w:rPr>
          <w:spacing w:val="-3"/>
          <w:sz w:val="26"/>
        </w:rPr>
        <w:t>;</w:t>
      </w:r>
    </w:p>
    <w:p w14:paraId="26000000">
      <w:pPr>
        <w:pStyle w:val="Style_4"/>
        <w:tabs>
          <w:tab w:leader="none" w:pos="142" w:val="left"/>
        </w:tabs>
        <w:ind/>
        <w:jc w:val="both"/>
      </w:pPr>
      <w:r>
        <w:rPr>
          <w:spacing w:val="-3"/>
          <w:sz w:val="26"/>
        </w:rPr>
        <w:t>Заместитель председателя:</w:t>
      </w:r>
    </w:p>
    <w:p w14:paraId="27000000">
      <w:pPr>
        <w:pStyle w:val="Style_4"/>
        <w:tabs>
          <w:tab w:leader="none" w:pos="142" w:val="left"/>
        </w:tabs>
        <w:ind/>
        <w:jc w:val="both"/>
        <w:rPr>
          <w:spacing w:val="-3"/>
          <w:sz w:val="26"/>
        </w:rPr>
      </w:pPr>
      <w:r>
        <w:rPr>
          <w:spacing w:val="-3"/>
          <w:sz w:val="26"/>
        </w:rPr>
        <w:t xml:space="preserve">Чеснокова Елена Викторовна – главный специалист </w:t>
      </w:r>
      <w:r>
        <w:rPr>
          <w:spacing w:val="-3"/>
          <w:sz w:val="26"/>
        </w:rPr>
        <w:t xml:space="preserve">Администрации </w:t>
      </w:r>
      <w:r>
        <w:rPr>
          <w:rFonts w:ascii="Times New Roman" w:hAnsi="Times New Roman"/>
          <w:spacing w:val="-3"/>
          <w:sz w:val="26"/>
        </w:rPr>
        <w:t>Сельского поселения «Омский сельсовет» Заполярного района Ненецкого автономного округа</w:t>
      </w:r>
      <w:r>
        <w:rPr>
          <w:spacing w:val="-3"/>
          <w:sz w:val="26"/>
        </w:rPr>
        <w:t>;</w:t>
      </w:r>
    </w:p>
    <w:p w14:paraId="28000000">
      <w:pPr>
        <w:pStyle w:val="Style_4"/>
        <w:tabs>
          <w:tab w:leader="none" w:pos="142" w:val="left"/>
        </w:tabs>
        <w:ind/>
        <w:jc w:val="both"/>
        <w:rPr>
          <w:spacing w:val="-3"/>
          <w:sz w:val="26"/>
        </w:rPr>
      </w:pPr>
      <w:r>
        <w:rPr>
          <w:spacing w:val="-3"/>
          <w:sz w:val="26"/>
        </w:rPr>
        <w:t>Секретарь:</w:t>
      </w:r>
    </w:p>
    <w:p w14:paraId="29000000">
      <w:pPr>
        <w:pStyle w:val="Style_4"/>
        <w:tabs>
          <w:tab w:leader="none" w:pos="142" w:val="left"/>
        </w:tabs>
        <w:ind/>
        <w:jc w:val="both"/>
      </w:pPr>
      <w:r>
        <w:rPr>
          <w:spacing w:val="-3"/>
          <w:sz w:val="26"/>
        </w:rPr>
        <w:t xml:space="preserve">Антипина Елизавета Викторовна –  специалист Администрации </w:t>
      </w:r>
      <w:r>
        <w:rPr>
          <w:rFonts w:ascii="Times New Roman" w:hAnsi="Times New Roman"/>
          <w:spacing w:val="-3"/>
          <w:sz w:val="26"/>
        </w:rPr>
        <w:t>Сельского поселения «Омский сельсовет» Заполярного района Ненецкого автономного округа.</w:t>
      </w:r>
    </w:p>
    <w:p w14:paraId="2A000000">
      <w:pPr>
        <w:pStyle w:val="Style_4"/>
        <w:tabs>
          <w:tab w:leader="none" w:pos="142" w:val="left"/>
        </w:tabs>
        <w:ind/>
        <w:jc w:val="both"/>
      </w:pPr>
    </w:p>
    <w:p w14:paraId="2B000000">
      <w:pPr>
        <w:pStyle w:val="Style_4"/>
        <w:spacing w:after="0" w:before="216" w:line="276" w:lineRule="exact"/>
        <w:ind/>
        <w:jc w:val="both"/>
      </w:pPr>
      <w:r>
        <w:rPr>
          <w:spacing w:val="-3"/>
          <w:sz w:val="26"/>
        </w:rPr>
        <w:t>7.      Настоящее постановление вступает в силу после его официального опубликования (обнародования).</w:t>
      </w:r>
    </w:p>
    <w:p w14:paraId="2C000000">
      <w:pPr>
        <w:widowControl w:val="1"/>
        <w:numPr>
          <w:ilvl w:val="0"/>
          <w:numId w:val="0"/>
        </w:numPr>
        <w:ind w:firstLine="540" w:left="0" w:right="0"/>
        <w:outlineLvl w:val="0"/>
        <w:rPr>
          <w:rFonts w:ascii="Times New Roman" w:hAnsi="Times New Roman"/>
          <w:sz w:val="26"/>
        </w:rPr>
      </w:pPr>
    </w:p>
    <w:p w14:paraId="2D000000">
      <w:pPr>
        <w:widowControl w:val="1"/>
        <w:numPr>
          <w:ilvl w:val="0"/>
          <w:numId w:val="0"/>
        </w:numPr>
        <w:ind w:firstLine="540" w:left="0" w:right="0"/>
        <w:outlineLvl w:val="0"/>
        <w:rPr>
          <w:rFonts w:ascii="Times New Roman" w:hAnsi="Times New Roman"/>
          <w:sz w:val="26"/>
        </w:rPr>
      </w:pPr>
    </w:p>
    <w:p w14:paraId="2E000000">
      <w:pPr>
        <w:widowControl w:val="1"/>
        <w:numPr>
          <w:ilvl w:val="0"/>
          <w:numId w:val="0"/>
        </w:numPr>
        <w:ind w:firstLine="540" w:left="0" w:right="0"/>
        <w:outlineLvl w:val="0"/>
        <w:rPr>
          <w:rFonts w:ascii="Times New Roman" w:hAnsi="Times New Roman"/>
          <w:sz w:val="26"/>
        </w:rPr>
      </w:pPr>
    </w:p>
    <w:p w14:paraId="2F000000">
      <w:pPr>
        <w:widowControl w:val="1"/>
        <w:numPr>
          <w:ilvl w:val="0"/>
          <w:numId w:val="0"/>
        </w:numPr>
        <w:ind w:firstLine="0" w:left="0" w:right="0"/>
        <w:outlineLvl w:val="0"/>
      </w:pPr>
      <w:r>
        <w:rPr>
          <w:rFonts w:ascii="Times New Roman" w:hAnsi="Times New Roman"/>
          <w:sz w:val="26"/>
        </w:rPr>
        <w:t xml:space="preserve">Глава </w:t>
      </w:r>
      <w:r>
        <w:rPr>
          <w:rFonts w:ascii="Times New Roman" w:hAnsi="Times New Roman"/>
          <w:sz w:val="26"/>
        </w:rPr>
        <w:t>Сельского поселения</w:t>
      </w:r>
    </w:p>
    <w:p w14:paraId="30000000">
      <w:pPr>
        <w:widowControl w:val="1"/>
        <w:numPr>
          <w:ilvl w:val="0"/>
          <w:numId w:val="0"/>
        </w:numPr>
        <w:ind w:firstLine="0" w:left="0" w:right="0"/>
        <w:outlineLvl w:val="0"/>
      </w:pPr>
      <w:r>
        <w:rPr>
          <w:rFonts w:ascii="Times New Roman" w:hAnsi="Times New Roman"/>
          <w:sz w:val="26"/>
        </w:rPr>
        <w:t xml:space="preserve"> «Омский сельсовет» ЗР НАО                                                                 Ю.А. Татаринов</w:t>
      </w:r>
    </w:p>
    <w:p w14:paraId="31000000">
      <w:pPr>
        <w:widowControl w:val="1"/>
        <w:numPr>
          <w:ilvl w:val="0"/>
          <w:numId w:val="0"/>
        </w:numPr>
        <w:ind w:firstLine="0" w:left="0" w:right="0"/>
        <w:outlineLvl w:val="0"/>
      </w:pPr>
      <w:r>
        <w:rPr>
          <w:rFonts w:ascii="Times New Roman" w:hAnsi="Times New Roman"/>
          <w:sz w:val="26"/>
        </w:rPr>
        <w:t xml:space="preserve">                                                   </w:t>
      </w:r>
      <w:r>
        <w:rPr>
          <w:rFonts w:ascii="Times New Roman" w:hAnsi="Times New Roman"/>
          <w:sz w:val="26"/>
        </w:rPr>
        <w:t xml:space="preserve">                 </w:t>
      </w:r>
    </w:p>
    <w:p w14:paraId="32000000">
      <w:pPr>
        <w:spacing w:after="0"/>
        <w:ind/>
        <w:jc w:val="both"/>
        <w:rPr>
          <w:rFonts w:ascii="Times New Roman" w:hAnsi="Times New Roman"/>
          <w:sz w:val="20"/>
        </w:rPr>
      </w:pPr>
    </w:p>
    <w:p w14:paraId="33000000">
      <w:pPr>
        <w:numPr>
          <w:ilvl w:val="0"/>
          <w:numId w:val="0"/>
        </w:numPr>
        <w:ind/>
        <w:jc w:val="right"/>
        <w:rPr>
          <w:b w:val="1"/>
        </w:rPr>
      </w:pPr>
      <w:r>
        <w:rPr>
          <w:b w:val="1"/>
        </w:rPr>
        <w:t>ПРОЕКТ</w:t>
      </w:r>
    </w:p>
    <w:p w14:paraId="34000000">
      <w:pPr>
        <w:numPr>
          <w:ilvl w:val="0"/>
          <w:numId w:val="0"/>
        </w:numPr>
        <w:ind/>
        <w:jc w:val="right"/>
        <w:rPr>
          <w:b w:val="1"/>
        </w:rPr>
      </w:pPr>
    </w:p>
    <w:p w14:paraId="35000000">
      <w:pPr>
        <w:numPr>
          <w:ilvl w:val="0"/>
          <w:numId w:val="0"/>
        </w:numPr>
        <w:ind/>
        <w:jc w:val="center"/>
        <w:rPr>
          <w:b w:val="1"/>
        </w:rPr>
      </w:pPr>
    </w:p>
    <w:p w14:paraId="36000000">
      <w:pPr>
        <w:numPr>
          <w:ilvl w:val="0"/>
          <w:numId w:val="0"/>
        </w:numPr>
        <w:ind/>
        <w:jc w:val="center"/>
        <w:rPr>
          <w:b w:val="1"/>
        </w:rPr>
      </w:pPr>
      <w:r>
        <w:rPr>
          <w:b w:val="1"/>
        </w:rPr>
        <w:drawing>
          <wp:inline>
            <wp:extent cx="522605" cy="647700"/>
            <wp:effectExtent b="0" l="0" r="0" t="0"/>
            <wp:docPr hidden="false" id="6" name="Picture 6"/>
            <a:graphic>
              <a:graphicData uri="http://schemas.openxmlformats.org/drawingml/2006/picture">
                <pic:pic>
                  <pic:nvPicPr>
                    <pic:cNvPr hidden="false" id="5" name="Picture 5"/>
                    <pic:cNvPicPr preferRelativeResize="true"/>
                  </pic:nvPicPr>
                  <pic:blipFill>
                    <a:blip r:embed="rId5"/>
                    <a:srcRect b="0" l="0" r="0" t="0"/>
                    <a:stretch/>
                  </pic:blipFill>
                  <pic:spPr>
                    <a:xfrm flipH="false" flipV="false" rot="0">
                      <a:ext cx="522605" cy="647700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37000000">
      <w:pPr>
        <w:widowControl w:val="1"/>
        <w:numPr>
          <w:ilvl w:val="0"/>
          <w:numId w:val="0"/>
        </w:num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</w:p>
    <w:p w14:paraId="38000000">
      <w:pPr>
        <w:widowControl w:val="1"/>
        <w:numPr>
          <w:ilvl w:val="0"/>
          <w:numId w:val="0"/>
        </w:num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Совет депутатов </w:t>
      </w:r>
      <w:r>
        <w:rPr>
          <w:rFonts w:ascii="Times New Roman" w:hAnsi="Times New Roman"/>
          <w:b w:val="1"/>
          <w:sz w:val="28"/>
        </w:rPr>
        <w:t>Сельского поселения</w:t>
      </w:r>
    </w:p>
    <w:p w14:paraId="39000000">
      <w:pPr>
        <w:widowControl w:val="1"/>
        <w:numPr>
          <w:ilvl w:val="0"/>
          <w:numId w:val="0"/>
        </w:num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«Омский сельсовет» </w:t>
      </w:r>
      <w:r>
        <w:rPr>
          <w:rFonts w:ascii="Times New Roman" w:hAnsi="Times New Roman"/>
          <w:b w:val="1"/>
          <w:sz w:val="28"/>
        </w:rPr>
        <w:t xml:space="preserve">Заполярного района </w:t>
      </w:r>
    </w:p>
    <w:p w14:paraId="3A000000">
      <w:pPr>
        <w:widowControl w:val="1"/>
        <w:numPr>
          <w:ilvl w:val="0"/>
          <w:numId w:val="0"/>
        </w:num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Ненецкого автономного округа</w:t>
      </w:r>
    </w:p>
    <w:p w14:paraId="3B000000">
      <w:pPr>
        <w:widowControl w:val="1"/>
        <w:numPr>
          <w:ilvl w:val="0"/>
          <w:numId w:val="0"/>
        </w:numPr>
        <w:spacing w:after="0" w:line="240" w:lineRule="auto"/>
        <w:ind w:firstLine="0" w:left="360"/>
        <w:jc w:val="center"/>
        <w:rPr>
          <w:rFonts w:ascii="Times New Roman" w:hAnsi="Times New Roman"/>
          <w:b w:val="0"/>
          <w:sz w:val="28"/>
        </w:rPr>
      </w:pPr>
    </w:p>
    <w:p w14:paraId="3C000000">
      <w:pPr>
        <w:numPr>
          <w:ilvl w:val="0"/>
          <w:numId w:val="0"/>
        </w:numPr>
        <w:ind/>
        <w:jc w:val="center"/>
        <w:rPr>
          <w:b w:val="1"/>
        </w:rPr>
      </w:pPr>
    </w:p>
    <w:p w14:paraId="3D000000">
      <w:pPr>
        <w:numPr>
          <w:ilvl w:val="0"/>
          <w:numId w:val="0"/>
        </w:numPr>
        <w:ind/>
        <w:jc w:val="center"/>
        <w:rPr>
          <w:sz w:val="28"/>
        </w:rPr>
      </w:pPr>
      <w:r>
        <w:rPr>
          <w:sz w:val="28"/>
        </w:rPr>
        <w:t>00</w:t>
      </w:r>
      <w:r>
        <w:rPr>
          <w:sz w:val="28"/>
        </w:rPr>
        <w:t xml:space="preserve"> </w:t>
      </w:r>
      <w:r>
        <w:rPr>
          <w:sz w:val="28"/>
        </w:rPr>
        <w:t>заседание 28-го созыва</w:t>
      </w:r>
    </w:p>
    <w:p w14:paraId="3E000000">
      <w:pPr>
        <w:numPr>
          <w:ilvl w:val="0"/>
          <w:numId w:val="0"/>
        </w:numPr>
        <w:ind/>
        <w:jc w:val="center"/>
        <w:rPr>
          <w:b w:val="1"/>
          <w:sz w:val="28"/>
        </w:rPr>
      </w:pPr>
    </w:p>
    <w:p w14:paraId="3F000000">
      <w:pPr>
        <w:numPr>
          <w:ilvl w:val="0"/>
          <w:numId w:val="0"/>
        </w:numPr>
        <w:ind/>
        <w:jc w:val="center"/>
        <w:rPr>
          <w:b w:val="1"/>
          <w:sz w:val="28"/>
        </w:rPr>
      </w:pPr>
      <w:r>
        <w:rPr>
          <w:b w:val="1"/>
          <w:sz w:val="28"/>
        </w:rPr>
        <w:t>РЕШЕНИЕ</w:t>
      </w:r>
    </w:p>
    <w:p w14:paraId="40000000">
      <w:pPr>
        <w:numPr>
          <w:ilvl w:val="0"/>
          <w:numId w:val="0"/>
        </w:numPr>
        <w:ind/>
        <w:jc w:val="center"/>
        <w:rPr>
          <w:b w:val="1"/>
          <w:sz w:val="28"/>
        </w:rPr>
      </w:pPr>
    </w:p>
    <w:p w14:paraId="41000000">
      <w:pPr>
        <w:widowControl w:val="1"/>
        <w:numPr>
          <w:ilvl w:val="0"/>
          <w:numId w:val="0"/>
        </w:numPr>
        <w:spacing w:after="0" w:line="240" w:lineRule="auto"/>
        <w:ind w:right="0"/>
        <w:jc w:val="center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от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>00 апреля 2025 года № 0</w:t>
      </w:r>
    </w:p>
    <w:p w14:paraId="42000000">
      <w:pPr>
        <w:numPr>
          <w:ilvl w:val="0"/>
          <w:numId w:val="0"/>
        </w:numPr>
        <w:ind/>
        <w:jc w:val="center"/>
        <w:rPr>
          <w:b w:val="1"/>
          <w:sz w:val="28"/>
        </w:rPr>
      </w:pPr>
    </w:p>
    <w:p w14:paraId="43000000">
      <w:pPr>
        <w:numPr>
          <w:ilvl w:val="0"/>
          <w:numId w:val="0"/>
        </w:numPr>
        <w:ind/>
        <w:jc w:val="center"/>
        <w:rPr>
          <w:b w:val="1"/>
          <w:sz w:val="28"/>
        </w:rPr>
      </w:pPr>
      <w:r>
        <w:rPr>
          <w:b w:val="1"/>
          <w:sz w:val="28"/>
        </w:rPr>
        <w:t>Об исп</w:t>
      </w:r>
      <w:r>
        <w:rPr>
          <w:b w:val="1"/>
          <w:sz w:val="28"/>
        </w:rPr>
        <w:t>олнении местного бюджета за 2024</w:t>
      </w:r>
      <w:r>
        <w:rPr>
          <w:b w:val="1"/>
          <w:sz w:val="28"/>
        </w:rPr>
        <w:t xml:space="preserve"> год</w:t>
      </w:r>
    </w:p>
    <w:p w14:paraId="44000000">
      <w:pPr>
        <w:numPr>
          <w:ilvl w:val="0"/>
          <w:numId w:val="0"/>
        </w:numPr>
        <w:ind/>
        <w:jc w:val="both"/>
        <w:rPr>
          <w:sz w:val="28"/>
        </w:rPr>
      </w:pPr>
    </w:p>
    <w:p w14:paraId="45000000">
      <w:pPr>
        <w:numPr>
          <w:ilvl w:val="0"/>
          <w:numId w:val="0"/>
        </w:numPr>
        <w:ind/>
        <w:jc w:val="both"/>
        <w:rPr>
          <w:sz w:val="28"/>
        </w:rPr>
      </w:pPr>
    </w:p>
    <w:p w14:paraId="46000000">
      <w:pPr>
        <w:numPr>
          <w:ilvl w:val="0"/>
          <w:numId w:val="0"/>
        </w:numPr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 xml:space="preserve">Руководствуясь Бюджетным кодексом Российской Федерации, ст. 35 Федерального закона от 06.10.2003 года № 131-ФЗ «Об общих принципах организации местного самоуправления в Российской Федерации», Уставом </w:t>
      </w:r>
      <w:r>
        <w:rPr>
          <w:sz w:val="28"/>
        </w:rPr>
        <w:t>Сельского поселения</w:t>
      </w:r>
      <w:r>
        <w:rPr>
          <w:sz w:val="28"/>
        </w:rPr>
        <w:t xml:space="preserve"> «Омский сельсовет» ЗР НАО, Положением «О бюджетном процессе в муниципальном образовании «Омский сельсовет» Ненецкого автономного округа, утвержденным</w:t>
      </w:r>
      <w:r>
        <w:rPr>
          <w:sz w:val="28"/>
        </w:rPr>
        <w:t xml:space="preserve"> Совет</w:t>
      </w:r>
      <w:r>
        <w:rPr>
          <w:sz w:val="28"/>
        </w:rPr>
        <w:t>ом депутатов МО</w:t>
      </w:r>
      <w:r>
        <w:rPr>
          <w:sz w:val="28"/>
        </w:rPr>
        <w:t xml:space="preserve"> «Омский сельсов</w:t>
      </w:r>
      <w:r>
        <w:rPr>
          <w:sz w:val="28"/>
        </w:rPr>
        <w:t xml:space="preserve">ет» НАО от 30.01.2013 № 10, на основании заключения контрольно-счетной палаты МО «Муниципальный район «Заполярный район» Ненецкого автономного округа от 14.04.2025, принимая во внимание результаты участия граждан в обсуждении отчета об исполнении бюджета Сельского поселения «Омский сельсовет» Заполярного района Ненецкого автономного округа, Совет депутатов Сельского поселения «Омский сельсовет» ЗР НАО </w:t>
      </w:r>
      <w:r>
        <w:rPr>
          <w:sz w:val="28"/>
        </w:rPr>
        <w:t xml:space="preserve"> РЕШИЛ:</w:t>
      </w:r>
    </w:p>
    <w:p w14:paraId="47000000">
      <w:pPr>
        <w:numPr>
          <w:ilvl w:val="0"/>
          <w:numId w:val="0"/>
        </w:numPr>
        <w:ind/>
        <w:jc w:val="both"/>
        <w:rPr>
          <w:sz w:val="28"/>
        </w:rPr>
      </w:pPr>
    </w:p>
    <w:p w14:paraId="48000000">
      <w:pPr>
        <w:numPr>
          <w:ilvl w:val="0"/>
          <w:numId w:val="0"/>
        </w:numPr>
        <w:ind w:firstLine="284" w:left="0"/>
        <w:jc w:val="both"/>
        <w:rPr>
          <w:sz w:val="28"/>
        </w:rPr>
      </w:pPr>
      <w:r>
        <w:rPr>
          <w:sz w:val="28"/>
        </w:rPr>
        <w:t xml:space="preserve">1. </w:t>
      </w:r>
      <w:r>
        <w:rPr>
          <w:sz w:val="28"/>
        </w:rPr>
        <w:t>Утвердить отчет об исп</w:t>
      </w:r>
      <w:r>
        <w:rPr>
          <w:sz w:val="28"/>
        </w:rPr>
        <w:t>олнении местного бюджета за 2024</w:t>
      </w:r>
      <w:r>
        <w:rPr>
          <w:sz w:val="28"/>
        </w:rPr>
        <w:t xml:space="preserve"> год по доходам в сумме </w:t>
      </w:r>
      <w:r>
        <w:rPr>
          <w:sz w:val="28"/>
        </w:rPr>
        <w:t>169 940,2</w:t>
      </w:r>
      <w:r>
        <w:rPr>
          <w:sz w:val="28"/>
        </w:rPr>
        <w:t xml:space="preserve"> тыс. рублей, по расходам </w:t>
      </w:r>
      <w:r>
        <w:rPr>
          <w:sz w:val="28"/>
        </w:rPr>
        <w:t>169 671,4</w:t>
      </w:r>
      <w:r>
        <w:rPr>
          <w:sz w:val="28"/>
        </w:rPr>
        <w:t xml:space="preserve"> тыс.</w:t>
      </w:r>
      <w:r>
        <w:rPr>
          <w:sz w:val="28"/>
        </w:rPr>
        <w:t xml:space="preserve"> рублей, с превышением доходов  </w:t>
      </w:r>
      <w:r>
        <w:rPr>
          <w:sz w:val="28"/>
        </w:rPr>
        <w:t>над расходами (про</w:t>
      </w:r>
      <w:r>
        <w:rPr>
          <w:sz w:val="28"/>
        </w:rPr>
        <w:t xml:space="preserve">фицит) в сумме </w:t>
      </w:r>
      <w:r>
        <w:rPr>
          <w:sz w:val="28"/>
        </w:rPr>
        <w:t>268,8</w:t>
      </w:r>
      <w:r>
        <w:rPr>
          <w:sz w:val="28"/>
        </w:rPr>
        <w:t xml:space="preserve"> тыс.</w:t>
      </w:r>
      <w:r>
        <w:rPr>
          <w:sz w:val="28"/>
        </w:rPr>
        <w:t xml:space="preserve"> рублей.</w:t>
      </w:r>
    </w:p>
    <w:p w14:paraId="49000000">
      <w:pPr>
        <w:numPr>
          <w:ilvl w:val="0"/>
          <w:numId w:val="0"/>
        </w:numPr>
        <w:ind/>
        <w:jc w:val="both"/>
        <w:rPr>
          <w:sz w:val="28"/>
        </w:rPr>
      </w:pPr>
    </w:p>
    <w:p w14:paraId="4A000000">
      <w:pPr>
        <w:numPr>
          <w:ilvl w:val="0"/>
          <w:numId w:val="0"/>
        </w:numPr>
        <w:tabs>
          <w:tab w:leader="none" w:pos="284" w:val="left"/>
        </w:tabs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>2. Утвердить следующие показатели испо</w:t>
      </w:r>
      <w:r>
        <w:rPr>
          <w:sz w:val="28"/>
        </w:rPr>
        <w:t>лнения местного бюджета за 2024</w:t>
      </w:r>
      <w:r>
        <w:rPr>
          <w:sz w:val="28"/>
        </w:rPr>
        <w:t xml:space="preserve"> год:</w:t>
      </w:r>
    </w:p>
    <w:p w14:paraId="4B000000">
      <w:pPr>
        <w:numPr>
          <w:ilvl w:val="0"/>
          <w:numId w:val="0"/>
        </w:numPr>
        <w:tabs>
          <w:tab w:leader="none" w:pos="284" w:val="left"/>
        </w:tabs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>- доходы местного бюджета с распределением по группам, подгруппам и статьям классификации доходов согласно приложению № 1 «Доходы бюджета по кодам класс</w:t>
      </w:r>
      <w:r>
        <w:rPr>
          <w:sz w:val="28"/>
        </w:rPr>
        <w:t>ификации доходов бюджета за 2024</w:t>
      </w:r>
      <w:r>
        <w:rPr>
          <w:sz w:val="28"/>
        </w:rPr>
        <w:t xml:space="preserve"> год</w:t>
      </w:r>
      <w:r>
        <w:rPr>
          <w:sz w:val="28"/>
        </w:rPr>
        <w:t>»</w:t>
      </w:r>
      <w:r>
        <w:rPr>
          <w:sz w:val="28"/>
        </w:rPr>
        <w:t xml:space="preserve">; </w:t>
      </w:r>
    </w:p>
    <w:p w14:paraId="4C000000">
      <w:pPr>
        <w:numPr>
          <w:ilvl w:val="0"/>
          <w:numId w:val="0"/>
        </w:numPr>
        <w:tabs>
          <w:tab w:leader="none" w:pos="284" w:val="left"/>
        </w:tabs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 xml:space="preserve">- распределение бюджетных ассигнований по разделам, подразделам, целевым статьям (муниципальным программам и непрограммным направлениям деятельности) и группам видов расходов бюджетов в ведомственной структуре расходов согласно приложению </w:t>
      </w:r>
      <w:r>
        <w:rPr>
          <w:sz w:val="28"/>
        </w:rPr>
        <w:br/>
      </w:r>
      <w:r>
        <w:rPr>
          <w:sz w:val="28"/>
        </w:rPr>
        <w:t>№ 2 «Расходы бюджета по ведомств</w:t>
      </w:r>
      <w:r>
        <w:rPr>
          <w:sz w:val="28"/>
        </w:rPr>
        <w:t>енной структуре расходов за 2024</w:t>
      </w:r>
      <w:r>
        <w:rPr>
          <w:sz w:val="28"/>
        </w:rPr>
        <w:t xml:space="preserve"> год»;</w:t>
      </w:r>
    </w:p>
    <w:p w14:paraId="4D000000">
      <w:pPr>
        <w:numPr>
          <w:ilvl w:val="0"/>
          <w:numId w:val="0"/>
        </w:numPr>
        <w:tabs>
          <w:tab w:leader="none" w:pos="284" w:val="left"/>
        </w:tabs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>- расходы местного бюджета по разделам и подразделам классификации расходов бюджетов согласно приложению № 3 «Расходы бюджета по разделам и подразделам класси</w:t>
      </w:r>
      <w:r>
        <w:rPr>
          <w:sz w:val="28"/>
        </w:rPr>
        <w:t>фикации расходов бюджета за 2024</w:t>
      </w:r>
      <w:r>
        <w:rPr>
          <w:sz w:val="28"/>
        </w:rPr>
        <w:t xml:space="preserve"> год</w:t>
      </w:r>
      <w:r>
        <w:rPr>
          <w:sz w:val="28"/>
        </w:rPr>
        <w:t>»</w:t>
      </w:r>
      <w:r>
        <w:rPr>
          <w:sz w:val="28"/>
        </w:rPr>
        <w:t>;</w:t>
      </w:r>
    </w:p>
    <w:p w14:paraId="4E000000">
      <w:pPr>
        <w:numPr>
          <w:ilvl w:val="0"/>
          <w:numId w:val="0"/>
        </w:numPr>
        <w:tabs>
          <w:tab w:leader="none" w:pos="284" w:val="left"/>
        </w:tabs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 xml:space="preserve"> - источники финансирования дефицита местного бюджета по кодам классификации источников финансирования дефицитов бюджетов согласно приложению № 4 «Источники финансирования дефицита бюджета по кодам классификации источников финансиро</w:t>
      </w:r>
      <w:r>
        <w:rPr>
          <w:sz w:val="28"/>
        </w:rPr>
        <w:t>вания дефицитов бюджетов за 2024</w:t>
      </w:r>
      <w:r>
        <w:rPr>
          <w:sz w:val="28"/>
        </w:rPr>
        <w:t xml:space="preserve"> год». </w:t>
      </w:r>
    </w:p>
    <w:p w14:paraId="4F000000">
      <w:pPr>
        <w:numPr>
          <w:ilvl w:val="0"/>
          <w:numId w:val="0"/>
        </w:numPr>
        <w:tabs>
          <w:tab w:leader="none" w:pos="284" w:val="left"/>
        </w:tabs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 xml:space="preserve">3. </w:t>
      </w:r>
      <w:r>
        <w:rPr>
          <w:sz w:val="28"/>
        </w:rPr>
        <w:t xml:space="preserve">Настоящее Решение вступает в силу </w:t>
      </w:r>
      <w:r>
        <w:rPr>
          <w:sz w:val="28"/>
        </w:rPr>
        <w:t>со дня</w:t>
      </w:r>
      <w:r>
        <w:rPr>
          <w:sz w:val="28"/>
        </w:rPr>
        <w:t xml:space="preserve"> его подписания и подл</w:t>
      </w:r>
      <w:r>
        <w:rPr>
          <w:sz w:val="28"/>
        </w:rPr>
        <w:t>ежит официальному опубликованию (обнародованию).</w:t>
      </w:r>
    </w:p>
    <w:p w14:paraId="50000000">
      <w:pPr>
        <w:numPr>
          <w:ilvl w:val="0"/>
          <w:numId w:val="0"/>
        </w:numPr>
        <w:ind/>
        <w:jc w:val="both"/>
        <w:rPr>
          <w:sz w:val="28"/>
        </w:rPr>
      </w:pPr>
    </w:p>
    <w:p w14:paraId="51000000">
      <w:pPr>
        <w:numPr>
          <w:ilvl w:val="0"/>
          <w:numId w:val="0"/>
        </w:numPr>
        <w:ind/>
        <w:jc w:val="both"/>
        <w:rPr>
          <w:sz w:val="28"/>
        </w:rPr>
      </w:pPr>
    </w:p>
    <w:p w14:paraId="52000000">
      <w:pPr>
        <w:numPr>
          <w:ilvl w:val="0"/>
          <w:numId w:val="0"/>
        </w:numPr>
        <w:ind/>
        <w:jc w:val="both"/>
        <w:rPr>
          <w:sz w:val="28"/>
        </w:rPr>
      </w:pPr>
      <w:r>
        <w:rPr>
          <w:sz w:val="28"/>
        </w:rPr>
        <w:t xml:space="preserve">Глава </w:t>
      </w:r>
      <w:r>
        <w:rPr>
          <w:sz w:val="28"/>
        </w:rPr>
        <w:t>Сельского поселения</w:t>
      </w:r>
    </w:p>
    <w:p w14:paraId="53000000">
      <w:pPr>
        <w:numPr>
          <w:ilvl w:val="0"/>
          <w:numId w:val="0"/>
        </w:numPr>
        <w:ind/>
        <w:jc w:val="both"/>
        <w:rPr>
          <w:sz w:val="28"/>
        </w:rPr>
      </w:pPr>
      <w:r>
        <w:rPr>
          <w:sz w:val="28"/>
        </w:rPr>
        <w:t xml:space="preserve">«Омский </w:t>
      </w:r>
      <w:r>
        <w:rPr>
          <w:sz w:val="28"/>
        </w:rPr>
        <w:t xml:space="preserve">сельсовет» </w:t>
      </w:r>
      <w:r>
        <w:rPr>
          <w:sz w:val="28"/>
        </w:rPr>
        <w:t xml:space="preserve"> ЗР</w:t>
      </w:r>
      <w:r>
        <w:rPr>
          <w:sz w:val="28"/>
        </w:rPr>
        <w:t xml:space="preserve"> </w:t>
      </w:r>
      <w:r>
        <w:rPr>
          <w:sz w:val="28"/>
        </w:rPr>
        <w:t xml:space="preserve">НАО                                  </w:t>
      </w:r>
      <w:r>
        <w:rPr>
          <w:sz w:val="28"/>
        </w:rPr>
        <w:t xml:space="preserve">     </w:t>
      </w:r>
      <w:r>
        <w:rPr>
          <w:sz w:val="28"/>
        </w:rPr>
        <w:t xml:space="preserve">            </w:t>
      </w:r>
      <w:r>
        <w:rPr>
          <w:sz w:val="28"/>
        </w:rPr>
        <w:t>Ю. А. Татаринов</w:t>
      </w:r>
    </w:p>
    <w:p w14:paraId="54000000">
      <w:pPr>
        <w:numPr>
          <w:ilvl w:val="0"/>
          <w:numId w:val="0"/>
        </w:numPr>
        <w:rPr>
          <w:sz w:val="28"/>
        </w:rPr>
      </w:pPr>
    </w:p>
    <w:p w14:paraId="55000000">
      <w:pPr>
        <w:numPr>
          <w:ilvl w:val="0"/>
          <w:numId w:val="0"/>
        </w:numPr>
        <w:rPr>
          <w:sz w:val="28"/>
        </w:rPr>
      </w:pPr>
    </w:p>
    <w:p w14:paraId="56000000">
      <w:pPr>
        <w:numPr>
          <w:ilvl w:val="0"/>
          <w:numId w:val="0"/>
        </w:numPr>
        <w:ind/>
        <w:jc w:val="center"/>
        <w:rPr>
          <w:rFonts w:ascii="Times New Roman" w:hAnsi="Times New Roman"/>
          <w:sz w:val="28"/>
        </w:rPr>
      </w:pPr>
    </w:p>
    <w:p w14:paraId="57000000">
      <w:pPr>
        <w:numPr>
          <w:ilvl w:val="0"/>
          <w:numId w:val="0"/>
        </w:numPr>
        <w:ind/>
        <w:jc w:val="center"/>
        <w:rPr>
          <w:rFonts w:ascii="Times New Roman" w:hAnsi="Times New Roman"/>
          <w:sz w:val="24"/>
        </w:rPr>
      </w:pPr>
    </w:p>
    <w:p w14:paraId="58000000">
      <w:pPr>
        <w:numPr>
          <w:ilvl w:val="0"/>
          <w:numId w:val="0"/>
        </w:numPr>
        <w:ind/>
        <w:jc w:val="center"/>
        <w:rPr>
          <w:rFonts w:ascii="Times New Roman" w:hAnsi="Times New Roman"/>
          <w:sz w:val="24"/>
        </w:rPr>
      </w:pPr>
    </w:p>
    <w:tbl>
      <w:tblPr>
        <w:tblStyle w:val="Style_1"/>
        <w:tblBorders>
          <w:top w:color="00000A" w:sz="6" w:val="single"/>
          <w:left w:color="00000A" w:sz="6" w:val="single"/>
          <w:bottom w:color="00000A" w:sz="6" w:val="single"/>
          <w:right w:color="00000A" w:sz="6" w:val="single"/>
          <w:insideH w:color="000000" w:sz="4" w:val="nil"/>
          <w:insideV w:color="000000" w:sz="4" w:val="nil"/>
        </w:tblBorders>
        <w:tblLayout w:type="fixed"/>
        <w:tblCellMar>
          <w:top w:type="dxa" w:w="105"/>
          <w:left w:type="dxa" w:w="105"/>
          <w:bottom w:type="dxa" w:w="105"/>
          <w:right w:type="dxa" w:w="105"/>
        </w:tblCellMar>
      </w:tblPr>
      <w:tblGrid>
        <w:gridCol w:w="9355"/>
      </w:tblGrid>
      <w:tr>
        <w:tc>
          <w:tcPr>
            <w:tcW w:type="dxa" w:w="9355"/>
            <w:tcBorders>
              <w:top w:color="00000A" w:sz="6" w:val="single"/>
              <w:left w:color="00000A" w:sz="6" w:val="single"/>
              <w:bottom w:color="00000A" w:sz="6" w:val="single"/>
              <w:right w:color="00000A" w:sz="6" w:val="single"/>
            </w:tcBorders>
            <w:tcMar>
              <w:top w:type="dxa" w:w="105"/>
              <w:left w:type="dxa" w:w="105"/>
              <w:bottom w:type="dxa" w:w="105"/>
              <w:right w:type="dxa" w:w="105"/>
            </w:tcMar>
          </w:tcPr>
          <w:p w14:paraId="59000000">
            <w:pPr>
              <w:pStyle w:val="Style_3"/>
              <w:ind/>
              <w:jc w:val="both"/>
            </w:pPr>
            <w:r>
              <w:rPr>
                <w:sz w:val="20"/>
              </w:rPr>
              <w:t>Информационный бюллетень № 22 от 14.04.2025 Издатель: Администрация Сельского поселения «Омский сельсовет» ЗР НАО и Совет депутатов Сельского поселения «Омский сельсовет» ЗР НАО село Ома. Редактор: Безумова О.В. Тираж 15 экз. Бесплатно. Отпечатан на принтере Администрации Сельского поселения «Омский сельсовет» ЗР НАО</w:t>
            </w:r>
          </w:p>
        </w:tc>
      </w:tr>
    </w:tbl>
    <w:p w14:paraId="5A000000">
      <w:pPr>
        <w:pStyle w:val="Style_3"/>
        <w:spacing w:after="0"/>
        <w:ind/>
      </w:pPr>
    </w:p>
    <w:p w14:paraId="5B000000"/>
    <w:sectPr>
      <w:headerReference r:id="rId1" w:type="default"/>
      <w:footerReference r:id="rId2" w:type="default"/>
      <w:pgSz w:h="16838" w:orient="portrait" w:w="11906"/>
      <w:pgMar w:bottom="0" w:footer="708" w:gutter="0" w:header="708" w:left="1134" w:right="850" w:top="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/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/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pPr>
        <w:ind w:hanging="360" w:left="720"/>
      </w:pPr>
    </w:lvl>
    <w:lvl w:ilvl="1">
      <w:start w:val="1"/>
      <w:numFmt w:val="lowerLetter"/>
      <w:lvlText w:val="%2.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pPr>
        <w:ind w:hanging="360" w:left="2880"/>
      </w:pPr>
    </w:lvl>
    <w:lvl w:ilvl="4">
      <w:start w:val="1"/>
      <w:numFmt w:val="lowerLetter"/>
      <w:lvlText w:val="%5.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pPr>
        <w:ind w:hanging="360" w:left="5040"/>
      </w:pPr>
    </w:lvl>
    <w:lvl w:ilvl="7">
      <w:start w:val="1"/>
      <w:numFmt w:val="lowerLetter"/>
      <w:lvlText w:val="%8.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  <w:rPr>
      <w:sz w:val="24"/>
    </w:rPr>
  </w:style>
  <w:style w:default="1" w:styleId="Style_4_ch" w:type="character">
    <w:name w:val="Normal"/>
    <w:link w:val="Style_4"/>
    <w:rPr>
      <w:sz w:val="24"/>
    </w:rPr>
  </w:style>
  <w:style w:styleId="Style_5" w:type="paragraph">
    <w:name w:val="Абзац списка"/>
    <w:basedOn w:val="Style_4"/>
    <w:link w:val="Style_5_ch"/>
    <w:pPr>
      <w:ind w:firstLine="567" w:left="720"/>
      <w:jc w:val="both"/>
    </w:pPr>
    <w:rPr>
      <w:rFonts w:ascii="Arial" w:hAnsi="Arial"/>
    </w:rPr>
  </w:style>
  <w:style w:styleId="Style_5_ch" w:type="character">
    <w:name w:val="Абзац списка"/>
    <w:basedOn w:val="Style_4_ch"/>
    <w:link w:val="Style_5"/>
    <w:rPr>
      <w:rFonts w:ascii="Arial" w:hAnsi="Arial"/>
    </w:rPr>
  </w:style>
  <w:style w:styleId="Style_6" w:type="paragraph">
    <w:name w:val="toc 2"/>
    <w:next w:val="Style_4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toc 4"/>
    <w:next w:val="Style_4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toc 6"/>
    <w:next w:val="Style_4"/>
    <w:link w:val="Style_8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toc 7"/>
    <w:next w:val="Style_4"/>
    <w:link w:val="Style_9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No Spacing"/>
    <w:link w:val="Style_10_ch"/>
    <w:rPr>
      <w:rFonts w:ascii="Calibri" w:hAnsi="Calibri"/>
      <w:sz w:val="22"/>
    </w:rPr>
  </w:style>
  <w:style w:styleId="Style_10_ch" w:type="character">
    <w:name w:val="No Spacing"/>
    <w:link w:val="Style_10"/>
    <w:rPr>
      <w:rFonts w:ascii="Calibri" w:hAnsi="Calibri"/>
      <w:sz w:val="22"/>
    </w:rPr>
  </w:style>
  <w:style w:styleId="Style_11" w:type="paragraph">
    <w:name w:val="heading 3"/>
    <w:basedOn w:val="Style_4"/>
    <w:next w:val="Style_4"/>
    <w:link w:val="Style_11_ch"/>
    <w:uiPriority w:val="9"/>
    <w:qFormat/>
    <w:pPr>
      <w:keepNext w:val="1"/>
      <w:spacing w:after="60" w:before="240"/>
      <w:ind/>
      <w:outlineLvl w:val="2"/>
    </w:pPr>
    <w:rPr>
      <w:rFonts w:ascii="Arial" w:hAnsi="Arial"/>
      <w:b w:val="1"/>
      <w:sz w:val="26"/>
    </w:rPr>
  </w:style>
  <w:style w:styleId="Style_11_ch" w:type="character">
    <w:name w:val="heading 3"/>
    <w:basedOn w:val="Style_4_ch"/>
    <w:link w:val="Style_11"/>
    <w:rPr>
      <w:rFonts w:ascii="Arial" w:hAnsi="Arial"/>
      <w:b w:val="1"/>
      <w:sz w:val="26"/>
    </w:rPr>
  </w:style>
  <w:style w:styleId="Style_12" w:type="paragraph">
    <w:name w:val="Default Paragraph Font"/>
    <w:link w:val="Style_12_ch"/>
  </w:style>
  <w:style w:styleId="Style_12_ch" w:type="character">
    <w:name w:val="Default Paragraph Font"/>
    <w:link w:val="Style_12"/>
  </w:style>
  <w:style w:styleId="Style_13" w:type="paragraph">
    <w:name w:val="toc 3"/>
    <w:next w:val="Style_4"/>
    <w:link w:val="Style_13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3_ch" w:type="character">
    <w:name w:val="toc 3"/>
    <w:link w:val="Style_13"/>
    <w:rPr>
      <w:rFonts w:ascii="XO Thames" w:hAnsi="XO Thames"/>
      <w:sz w:val="28"/>
    </w:rPr>
  </w:style>
  <w:style w:styleId="Style_3" w:type="paragraph">
    <w:name w:val="Normal (Web)"/>
    <w:basedOn w:val="Style_4"/>
    <w:link w:val="Style_3_ch"/>
    <w:pPr>
      <w:spacing w:after="119" w:beforeAutospacing="on"/>
      <w:ind/>
    </w:pPr>
  </w:style>
  <w:style w:styleId="Style_3_ch" w:type="character">
    <w:name w:val="Normal (Web)"/>
    <w:basedOn w:val="Style_4_ch"/>
    <w:link w:val="Style_3"/>
  </w:style>
  <w:style w:styleId="Style_14" w:type="paragraph">
    <w:name w:val="heading 5"/>
    <w:next w:val="Style_4"/>
    <w:link w:val="Style_14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4_ch" w:type="character">
    <w:name w:val="heading 5"/>
    <w:link w:val="Style_14"/>
    <w:rPr>
      <w:rFonts w:ascii="XO Thames" w:hAnsi="XO Thames"/>
      <w:b w:val="1"/>
      <w:sz w:val="22"/>
    </w:rPr>
  </w:style>
  <w:style w:styleId="Style_15" w:type="paragraph">
    <w:name w:val="heading 1"/>
    <w:next w:val="Style_4"/>
    <w:link w:val="Style_15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5_ch" w:type="character">
    <w:name w:val="heading 1"/>
    <w:link w:val="Style_15"/>
    <w:rPr>
      <w:rFonts w:ascii="XO Thames" w:hAnsi="XO Thames"/>
      <w:b w:val="1"/>
      <w:sz w:val="32"/>
    </w:rPr>
  </w:style>
  <w:style w:styleId="Style_16" w:type="paragraph">
    <w:name w:val="Hyperlink"/>
    <w:link w:val="Style_16_ch"/>
    <w:rPr>
      <w:color w:val="0000FF"/>
      <w:u w:val="none"/>
    </w:rPr>
  </w:style>
  <w:style w:styleId="Style_16_ch" w:type="character">
    <w:name w:val="Hyperlink"/>
    <w:link w:val="Style_16"/>
    <w:rPr>
      <w:color w:val="0000FF"/>
      <w:u w:val="none"/>
    </w:rPr>
  </w:style>
  <w:style w:styleId="Style_17" w:type="paragraph">
    <w:name w:val="Footnote"/>
    <w:link w:val="Style_17_ch"/>
    <w:pPr>
      <w:ind w:firstLine="851" w:left="0"/>
      <w:jc w:val="both"/>
    </w:pPr>
    <w:rPr>
      <w:rFonts w:ascii="XO Thames" w:hAnsi="XO Thames"/>
      <w:sz w:val="22"/>
    </w:rPr>
  </w:style>
  <w:style w:styleId="Style_17_ch" w:type="character">
    <w:name w:val="Footnote"/>
    <w:link w:val="Style_17"/>
    <w:rPr>
      <w:rFonts w:ascii="XO Thames" w:hAnsi="XO Thames"/>
      <w:sz w:val="22"/>
    </w:rPr>
  </w:style>
  <w:style w:styleId="Style_18" w:type="paragraph">
    <w:name w:val="toc 1"/>
    <w:next w:val="Style_4"/>
    <w:link w:val="Style_18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8_ch" w:type="character">
    <w:name w:val="toc 1"/>
    <w:link w:val="Style_18"/>
    <w:rPr>
      <w:rFonts w:ascii="XO Thames" w:hAnsi="XO Thames"/>
      <w:b w:val="1"/>
      <w:sz w:val="28"/>
    </w:rPr>
  </w:style>
  <w:style w:styleId="Style_19" w:type="paragraph">
    <w:name w:val="Header and Footer"/>
    <w:link w:val="Style_19_ch"/>
    <w:pPr>
      <w:spacing w:line="240" w:lineRule="auto"/>
      <w:ind/>
      <w:jc w:val="both"/>
    </w:pPr>
    <w:rPr>
      <w:rFonts w:ascii="XO Thames" w:hAnsi="XO Thames"/>
      <w:sz w:val="20"/>
    </w:rPr>
  </w:style>
  <w:style w:styleId="Style_19_ch" w:type="character">
    <w:name w:val="Header and Footer"/>
    <w:link w:val="Style_19"/>
    <w:rPr>
      <w:rFonts w:ascii="XO Thames" w:hAnsi="XO Thames"/>
      <w:sz w:val="20"/>
    </w:rPr>
  </w:style>
  <w:style w:styleId="Style_20" w:type="paragraph">
    <w:name w:val="toc 9"/>
    <w:next w:val="Style_4"/>
    <w:link w:val="Style_20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0_ch" w:type="character">
    <w:name w:val="toc 9"/>
    <w:link w:val="Style_20"/>
    <w:rPr>
      <w:rFonts w:ascii="XO Thames" w:hAnsi="XO Thames"/>
      <w:sz w:val="28"/>
    </w:rPr>
  </w:style>
  <w:style w:styleId="Style_21" w:type="paragraph">
    <w:name w:val="List Paragraph"/>
    <w:basedOn w:val="Style_4"/>
    <w:link w:val="Style_21_ch"/>
    <w:pPr>
      <w:ind w:firstLine="0" w:left="720"/>
      <w:contextualSpacing w:val="1"/>
    </w:pPr>
    <w:rPr>
      <w:sz w:val="20"/>
    </w:rPr>
  </w:style>
  <w:style w:styleId="Style_21_ch" w:type="character">
    <w:name w:val="List Paragraph"/>
    <w:basedOn w:val="Style_4_ch"/>
    <w:link w:val="Style_21"/>
    <w:rPr>
      <w:sz w:val="20"/>
    </w:rPr>
  </w:style>
  <w:style w:styleId="Style_22" w:type="paragraph">
    <w:name w:val="ConsPlusNormal"/>
    <w:link w:val="Style_22_ch"/>
    <w:pPr>
      <w:widowControl w:val="0"/>
      <w:ind w:firstLine="720" w:left="0"/>
    </w:pPr>
    <w:rPr>
      <w:rFonts w:ascii="Arial" w:hAnsi="Arial"/>
    </w:rPr>
  </w:style>
  <w:style w:styleId="Style_22_ch" w:type="character">
    <w:name w:val="ConsPlusNormal"/>
    <w:link w:val="Style_22"/>
    <w:rPr>
      <w:rFonts w:ascii="Arial" w:hAnsi="Arial"/>
    </w:rPr>
  </w:style>
  <w:style w:styleId="Style_23" w:type="paragraph">
    <w:name w:val="toc 8"/>
    <w:next w:val="Style_4"/>
    <w:link w:val="Style_23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3_ch" w:type="character">
    <w:name w:val="toc 8"/>
    <w:link w:val="Style_23"/>
    <w:rPr>
      <w:rFonts w:ascii="XO Thames" w:hAnsi="XO Thames"/>
      <w:sz w:val="28"/>
    </w:rPr>
  </w:style>
  <w:style w:styleId="Style_24" w:type="paragraph">
    <w:name w:val="ConsPlusTitle"/>
    <w:link w:val="Style_24_ch"/>
    <w:pPr>
      <w:widowControl w:val="0"/>
      <w:ind/>
    </w:pPr>
    <w:rPr>
      <w:rFonts w:ascii="Calibri" w:hAnsi="Calibri"/>
      <w:b w:val="1"/>
      <w:sz w:val="22"/>
    </w:rPr>
  </w:style>
  <w:style w:styleId="Style_24_ch" w:type="character">
    <w:name w:val="ConsPlusTitle"/>
    <w:link w:val="Style_24"/>
    <w:rPr>
      <w:rFonts w:ascii="Calibri" w:hAnsi="Calibri"/>
      <w:b w:val="1"/>
      <w:sz w:val="22"/>
    </w:rPr>
  </w:style>
  <w:style w:styleId="Style_25" w:type="paragraph">
    <w:name w:val="toc 5"/>
    <w:next w:val="Style_4"/>
    <w:link w:val="Style_25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5_ch" w:type="character">
    <w:name w:val="toc 5"/>
    <w:link w:val="Style_25"/>
    <w:rPr>
      <w:rFonts w:ascii="XO Thames" w:hAnsi="XO Thames"/>
      <w:sz w:val="28"/>
    </w:rPr>
  </w:style>
  <w:style w:styleId="Style_26" w:type="paragraph">
    <w:name w:val="S_Обычный жирный"/>
    <w:basedOn w:val="Style_4"/>
    <w:link w:val="Style_26_ch"/>
    <w:pPr>
      <w:spacing w:line="276" w:lineRule="auto"/>
      <w:ind w:firstLine="567" w:left="0"/>
      <w:jc w:val="both"/>
    </w:pPr>
  </w:style>
  <w:style w:styleId="Style_26_ch" w:type="character">
    <w:name w:val="S_Обычный жирный"/>
    <w:basedOn w:val="Style_4_ch"/>
    <w:link w:val="Style_26"/>
  </w:style>
  <w:style w:styleId="Style_27" w:type="paragraph">
    <w:name w:val="Без интервала"/>
    <w:link w:val="Style_27_ch"/>
    <w:rPr>
      <w:rFonts w:ascii="Calibri" w:hAnsi="Calibri"/>
      <w:sz w:val="22"/>
    </w:rPr>
  </w:style>
  <w:style w:styleId="Style_27_ch" w:type="character">
    <w:name w:val="Без интервала"/>
    <w:link w:val="Style_27"/>
    <w:rPr>
      <w:rFonts w:ascii="Calibri" w:hAnsi="Calibri"/>
      <w:sz w:val="22"/>
    </w:rPr>
  </w:style>
  <w:style w:styleId="Style_28" w:type="paragraph">
    <w:name w:val="Subtitle"/>
    <w:next w:val="Style_4"/>
    <w:link w:val="Style_2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8_ch" w:type="character">
    <w:name w:val="Subtitle"/>
    <w:link w:val="Style_28"/>
    <w:rPr>
      <w:rFonts w:ascii="XO Thames" w:hAnsi="XO Thames"/>
      <w:i w:val="1"/>
      <w:sz w:val="24"/>
    </w:rPr>
  </w:style>
  <w:style w:styleId="Style_29" w:type="paragraph">
    <w:name w:val="Emphasis"/>
    <w:basedOn w:val="Style_12"/>
    <w:link w:val="Style_29_ch"/>
    <w:rPr>
      <w:i w:val="1"/>
    </w:rPr>
  </w:style>
  <w:style w:styleId="Style_29_ch" w:type="character">
    <w:name w:val="Emphasis"/>
    <w:basedOn w:val="Style_12_ch"/>
    <w:link w:val="Style_29"/>
    <w:rPr>
      <w:i w:val="1"/>
    </w:rPr>
  </w:style>
  <w:style w:styleId="Style_30" w:type="paragraph">
    <w:name w:val="Title"/>
    <w:next w:val="Style_4"/>
    <w:link w:val="Style_3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0_ch" w:type="character">
    <w:name w:val="Title"/>
    <w:link w:val="Style_30"/>
    <w:rPr>
      <w:rFonts w:ascii="XO Thames" w:hAnsi="XO Thames"/>
      <w:b w:val="1"/>
      <w:caps w:val="1"/>
      <w:sz w:val="40"/>
    </w:rPr>
  </w:style>
  <w:style w:styleId="Style_31" w:type="paragraph">
    <w:name w:val="heading 4"/>
    <w:next w:val="Style_4"/>
    <w:link w:val="Style_3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1_ch" w:type="character">
    <w:name w:val="heading 4"/>
    <w:link w:val="Style_31"/>
    <w:rPr>
      <w:rFonts w:ascii="XO Thames" w:hAnsi="XO Thames"/>
      <w:b w:val="1"/>
      <w:sz w:val="24"/>
    </w:rPr>
  </w:style>
  <w:style w:styleId="Style_2" w:type="paragraph">
    <w:name w:val="heading 2"/>
    <w:basedOn w:val="Style_4"/>
    <w:link w:val="Style_2_ch"/>
    <w:uiPriority w:val="9"/>
    <w:qFormat/>
    <w:pPr>
      <w:keepNext w:val="1"/>
      <w:spacing w:beforeAutospacing="on"/>
      <w:ind/>
      <w:jc w:val="center"/>
      <w:outlineLvl w:val="1"/>
    </w:pPr>
    <w:rPr>
      <w:b w:val="1"/>
      <w:sz w:val="36"/>
    </w:rPr>
  </w:style>
  <w:style w:styleId="Style_2_ch" w:type="character">
    <w:name w:val="heading 2"/>
    <w:basedOn w:val="Style_4_ch"/>
    <w:link w:val="Style_2"/>
    <w:rPr>
      <w:b w:val="1"/>
      <w:sz w:val="36"/>
    </w:rPr>
  </w:style>
  <w:style w:default="1" w:styleId="Style_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1" Target="theme/theme1.xml" Type="http://schemas.openxmlformats.org/officeDocument/2006/relationships/theme"/>
  <Relationship Id="rId10" Target="webSettings.xml" Type="http://schemas.openxmlformats.org/officeDocument/2006/relationships/webSettings"/>
  <Relationship Id="rId9" Target="stylesWithEffects.xml" Type="http://schemas.microsoft.com/office/2007/relationships/stylesWithEffects"/>
  <Relationship Id="rId8" Target="styles.xml" Type="http://schemas.openxmlformats.org/officeDocument/2006/relationships/styles"/>
  <Relationship Id="rId7" Target="settings.xml" Type="http://schemas.openxmlformats.org/officeDocument/2006/relationships/settings"/>
  <Relationship Id="rId6" Target="fontTable.xml" Type="http://schemas.openxmlformats.org/officeDocument/2006/relationships/fontTable"/>
  <Relationship Id="rId5" Target="media/3.png" Type="http://schemas.openxmlformats.org/officeDocument/2006/relationships/image"/>
  <Relationship Id="rId4" Target="media/2.png" Type="http://schemas.openxmlformats.org/officeDocument/2006/relationships/image"/>
  <Relationship Id="rId12" Target="numbering.xml" Type="http://schemas.openxmlformats.org/officeDocument/2006/relationships/numbering"/>
  <Relationship Id="rId3" Target="media/1.emf" Type="http://schemas.openxmlformats.org/officeDocument/2006/relationships/image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2025-04-14T10:00:43Z</dcterms:modified>
</cp:coreProperties>
</file>