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26 мая 2025 года № 34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numPr>
          <w:ilvl w:val="0"/>
          <w:numId w:val="0"/>
        </w:numPr>
        <w:spacing w:before="13" w:line="240" w:lineRule="auto"/>
        <w:ind w:firstLine="0" w:left="20"/>
        <w:contextualSpacing w:val="1"/>
        <w:jc w:val="center"/>
        <w:rPr>
          <w:rFonts w:ascii="Times New Roman" w:hAnsi="Times New Roman"/>
          <w:b w:val="1"/>
          <w:spacing w:val="-2"/>
          <w:sz w:val="24"/>
        </w:rPr>
      </w:pPr>
      <w:r>
        <w:rPr>
          <w:rFonts w:ascii="Times New Roman" w:hAnsi="Times New Roman"/>
          <w:b w:val="1"/>
          <w:sz w:val="24"/>
        </w:rPr>
        <w:t>ВНИМАНИЮ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pacing w:val="-2"/>
          <w:sz w:val="24"/>
        </w:rPr>
        <w:t>СУДОВОДИТЕЛЕЙ!!</w:t>
      </w:r>
      <w:r>
        <w:rPr>
          <w:rFonts w:ascii="Times New Roman" w:hAnsi="Times New Roman"/>
          <w:b w:val="1"/>
          <w:spacing w:val="-2"/>
          <w:sz w:val="24"/>
        </w:rPr>
        <w:t>!</w:t>
      </w:r>
    </w:p>
    <w:p w14:paraId="0E000000">
      <w:pPr>
        <w:numPr>
          <w:ilvl w:val="0"/>
          <w:numId w:val="0"/>
        </w:numPr>
        <w:spacing w:before="13" w:line="240" w:lineRule="auto"/>
        <w:ind w:firstLine="0" w:left="20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numPr>
          <w:ilvl w:val="0"/>
          <w:numId w:val="0"/>
        </w:numPr>
        <w:spacing w:after="160" w:line="240" w:lineRule="auto"/>
        <w:ind/>
        <w:contextualSpacing w:val="1"/>
        <w:jc w:val="both"/>
        <w:outlineLvl w:val="0"/>
        <w:rPr>
          <w:rFonts w:ascii="Times New Roman" w:hAnsi="Times New Roman"/>
          <w:b w:val="1"/>
          <w:color w:val="3B4256"/>
          <w:spacing w:val="-3"/>
          <w:sz w:val="24"/>
        </w:rPr>
      </w:pPr>
      <w:r>
        <w:rPr>
          <w:rFonts w:ascii="Times New Roman" w:hAnsi="Times New Roman"/>
          <w:b w:val="1"/>
          <w:color w:val="3B4256"/>
          <w:spacing w:val="-3"/>
          <w:sz w:val="24"/>
        </w:rPr>
        <w:t>Разъяснения по срокам проведения технического освидетельствования маломерных судов</w:t>
      </w:r>
    </w:p>
    <w:p w14:paraId="10000000">
      <w:pPr>
        <w:numPr>
          <w:ilvl w:val="0"/>
          <w:numId w:val="0"/>
        </w:numPr>
        <w:spacing w:after="160" w:line="240" w:lineRule="auto"/>
        <w:ind/>
        <w:contextualSpacing w:val="1"/>
        <w:jc w:val="both"/>
        <w:outlineLvl w:val="0"/>
        <w:rPr>
          <w:rFonts w:ascii="Times New Roman" w:hAnsi="Times New Roman"/>
          <w:b w:val="1"/>
          <w:color w:val="3B4256"/>
          <w:spacing w:val="-3"/>
          <w:sz w:val="24"/>
        </w:rPr>
      </w:pPr>
    </w:p>
    <w:p w14:paraId="11000000">
      <w:pPr>
        <w:numPr>
          <w:ilvl w:val="0"/>
          <w:numId w:val="0"/>
        </w:numPr>
        <w:spacing w:line="240" w:lineRule="auto"/>
        <w:ind/>
        <w:contextualSpacing w:val="1"/>
        <w:jc w:val="both"/>
        <w:rPr>
          <w:rFonts w:ascii="Times New Roman" w:hAnsi="Times New Roman"/>
          <w:color w:val="3B4256"/>
          <w:sz w:val="24"/>
        </w:rPr>
      </w:pPr>
      <w:r>
        <w:rPr>
          <w:rFonts w:ascii="Times New Roman" w:hAnsi="Times New Roman"/>
          <w:color w:val="3B4256"/>
          <w:sz w:val="24"/>
        </w:rPr>
        <w:t>Маломерные суда подлежат освидетельствованию каждые пять лет с момента государственной регистрации маломерного судна в реестре маломерных судов.</w:t>
      </w:r>
      <w:r>
        <w:rPr>
          <w:rFonts w:ascii="Times New Roman" w:hAnsi="Times New Roman"/>
          <w:color w:val="3B4256"/>
          <w:sz w:val="24"/>
        </w:rPr>
        <w:t xml:space="preserve"> Техническое освидетельствование проводится в период навигации.</w:t>
      </w:r>
    </w:p>
    <w:p w14:paraId="12000000">
      <w:pPr>
        <w:pStyle w:val="Style_4"/>
        <w:numPr>
          <w:ilvl w:val="0"/>
          <w:numId w:val="0"/>
        </w:numPr>
        <w:spacing w:after="60" w:before="34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пройти процедуру ТО:</w:t>
      </w:r>
    </w:p>
    <w:p w14:paraId="13000000">
      <w:pPr>
        <w:numPr>
          <w:ilvl w:val="0"/>
          <w:numId w:val="0"/>
        </w:numPr>
        <w:spacing w:after="200" w:before="60" w:line="240" w:lineRule="auto"/>
        <w:ind/>
        <w:contextualSpacing w:val="1"/>
        <w:jc w:val="both"/>
      </w:pPr>
      <w:r>
        <w:t>Для получения государственной услуги по проведению ТО зарегистрированной лодки (освидетельствованию вашего маломерного судна) вам необходимо предпринять следующие действия:</w:t>
      </w:r>
    </w:p>
    <w:p w14:paraId="14000000">
      <w:pPr>
        <w:numPr>
          <w:ilvl w:val="0"/>
          <w:numId w:val="0"/>
        </w:numPr>
        <w:spacing w:after="200" w:before="60" w:line="240" w:lineRule="auto"/>
        <w:ind/>
        <w:contextualSpacing w:val="1"/>
        <w:jc w:val="both"/>
      </w:pPr>
      <w:r>
        <w:t xml:space="preserve">1. На сайте </w:t>
      </w:r>
      <w:r>
        <w:t>Госуслуг</w:t>
      </w:r>
      <w:r>
        <w:t xml:space="preserve"> подать Заявление на освидетельствование маломерного судна. Лично или через доверенное лицо предоставить необходимые для освидетельствования документы в выбранное вами подразделение ГИМС.</w:t>
      </w:r>
    </w:p>
    <w:p w14:paraId="15000000">
      <w:pPr>
        <w:numPr>
          <w:ilvl w:val="0"/>
          <w:numId w:val="0"/>
        </w:numPr>
        <w:spacing w:after="200" w:before="60" w:line="240" w:lineRule="auto"/>
        <w:ind/>
        <w:contextualSpacing w:val="1"/>
        <w:jc w:val="both"/>
      </w:pPr>
      <w:r>
        <w:t>2. Предоставить ваше маломерное судно и его двигатель для освидетельствования инспектору ГИМС. В случае предоставления судном не лично, а через доверенное лицо (для физических лиц) будет необходима нотариально заверенная доверенность.</w:t>
      </w:r>
    </w:p>
    <w:p w14:paraId="16000000">
      <w:pPr>
        <w:numPr>
          <w:ilvl w:val="0"/>
          <w:numId w:val="0"/>
        </w:numPr>
        <w:spacing w:after="200" w:before="60" w:line="240" w:lineRule="auto"/>
        <w:ind/>
        <w:contextualSpacing w:val="1"/>
        <w:jc w:val="both"/>
      </w:pPr>
      <w:r>
        <w:t>3. Акт освидетельствования маломерного судна и судовой билет с отметкой о пройденном освидетельствовании вы получите в электронном виде.</w:t>
      </w:r>
    </w:p>
    <w:p w14:paraId="17000000">
      <w:pPr>
        <w:pStyle w:val="Style_4"/>
        <w:numPr>
          <w:ilvl w:val="0"/>
          <w:numId w:val="0"/>
        </w:numPr>
        <w:spacing w:after="60" w:before="34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 помнить:</w:t>
      </w:r>
    </w:p>
    <w:p w14:paraId="18000000">
      <w:pPr>
        <w:numPr>
          <w:ilvl w:val="0"/>
          <w:numId w:val="0"/>
        </w:numPr>
        <w:spacing w:line="240" w:lineRule="auto"/>
        <w:ind/>
        <w:contextualSpacing w:val="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Граждане, управляющие маломерными судами, не прошедшими технического освидетельствования, либо с истекшим сроком освидетельствования, подлежат привлечению к административной ответственности по </w:t>
      </w:r>
      <w:r>
        <w:rPr>
          <w:rFonts w:ascii="Times New Roman" w:hAnsi="Times New Roman"/>
          <w:i w:val="1"/>
          <w:sz w:val="24"/>
        </w:rPr>
        <w:t>ч</w:t>
      </w:r>
      <w:r>
        <w:rPr>
          <w:rFonts w:ascii="Times New Roman" w:hAnsi="Times New Roman"/>
          <w:i w:val="1"/>
          <w:sz w:val="24"/>
        </w:rPr>
        <w:t xml:space="preserve">. 1 ст. 11.8 </w:t>
      </w:r>
      <w:r>
        <w:rPr>
          <w:rFonts w:ascii="Times New Roman" w:hAnsi="Times New Roman"/>
          <w:i w:val="1"/>
          <w:sz w:val="24"/>
        </w:rPr>
        <w:t>КоАП</w:t>
      </w:r>
      <w:r>
        <w:rPr>
          <w:rFonts w:ascii="Times New Roman" w:hAnsi="Times New Roman"/>
          <w:i w:val="1"/>
          <w:sz w:val="24"/>
        </w:rPr>
        <w:t>.</w:t>
      </w:r>
    </w:p>
    <w:p w14:paraId="19000000">
      <w:pPr>
        <w:numPr>
          <w:ilvl w:val="0"/>
          <w:numId w:val="0"/>
        </w:numPr>
        <w:spacing w:line="240" w:lineRule="auto"/>
        <w:ind/>
        <w:contextualSpacing w:val="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Эта статья предусматривает штраф до 10 тысяч рублей.</w:t>
      </w:r>
    </w:p>
    <w:p w14:paraId="1A000000">
      <w:pPr>
        <w:widowControl w:val="0"/>
        <w:numPr>
          <w:ilvl w:val="0"/>
          <w:numId w:val="0"/>
        </w:numPr>
        <w:spacing w:after="0" w:before="2" w:line="240" w:lineRule="auto"/>
        <w:ind w:firstLine="0" w:left="20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</w:p>
    <w:p w14:paraId="1B000000">
      <w:pPr>
        <w:widowControl w:val="0"/>
        <w:numPr>
          <w:ilvl w:val="0"/>
          <w:numId w:val="0"/>
        </w:numPr>
        <w:tabs>
          <w:tab w:leader="none" w:pos="262" w:val="left"/>
        </w:tabs>
        <w:spacing w:after="0" w:before="5" w:line="240" w:lineRule="auto"/>
        <w:ind w:firstLine="0" w:left="67"/>
        <w:contextualSpacing w:val="1"/>
        <w:jc w:val="both"/>
        <w:rPr>
          <w:sz w:val="24"/>
        </w:rPr>
      </w:pPr>
      <w:r>
        <w:rPr>
          <w:sz w:val="24"/>
        </w:rPr>
        <w:t>Б</w:t>
      </w:r>
      <w:r>
        <w:rPr>
          <w:sz w:val="24"/>
        </w:rPr>
        <w:t>ыть заявителем о проведении освидетельствования имеет право только Гражданин Российской Федерации (мы сейчас не</w:t>
      </w:r>
      <w:r>
        <w:rPr>
          <w:sz w:val="24"/>
        </w:rPr>
        <w:t xml:space="preserve"> </w:t>
      </w:r>
      <w:r>
        <w:rPr>
          <w:sz w:val="24"/>
        </w:rPr>
        <w:t>говорим о случаях, если собственник юридическое лицо).</w:t>
      </w:r>
    </w:p>
    <w:p w14:paraId="1C000000">
      <w:pPr>
        <w:widowControl w:val="0"/>
        <w:numPr>
          <w:ilvl w:val="0"/>
          <w:numId w:val="0"/>
        </w:numPr>
        <w:tabs>
          <w:tab w:leader="none" w:pos="263" w:val="left"/>
        </w:tabs>
        <w:spacing w:after="0" w:line="240" w:lineRule="auto"/>
        <w:ind w:firstLine="0" w:left="67" w:right="964"/>
        <w:contextualSpacing w:val="1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новом</w:t>
      </w:r>
      <w:r>
        <w:rPr>
          <w:sz w:val="24"/>
        </w:rPr>
        <w:t xml:space="preserve"> </w:t>
      </w:r>
      <w:r>
        <w:rPr>
          <w:sz w:val="24"/>
        </w:rPr>
        <w:t>регламенте</w:t>
      </w:r>
      <w:r>
        <w:rPr>
          <w:sz w:val="24"/>
        </w:rPr>
        <w:t xml:space="preserve"> </w:t>
      </w:r>
      <w:r>
        <w:rPr>
          <w:sz w:val="24"/>
        </w:rPr>
        <w:t>указано,</w:t>
      </w:r>
      <w:r>
        <w:rPr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</w:rPr>
        <w:t xml:space="preserve"> </w:t>
      </w:r>
      <w:r>
        <w:rPr>
          <w:sz w:val="24"/>
        </w:rPr>
        <w:t>заявитель</w:t>
      </w:r>
      <w:r>
        <w:rPr>
          <w:sz w:val="24"/>
        </w:rPr>
        <w:t xml:space="preserve"> </w:t>
      </w:r>
      <w:r>
        <w:rPr>
          <w:sz w:val="24"/>
        </w:rPr>
        <w:t>должен</w:t>
      </w:r>
      <w:r>
        <w:rPr>
          <w:sz w:val="24"/>
        </w:rPr>
        <w:t xml:space="preserve"> </w:t>
      </w:r>
      <w:r>
        <w:rPr>
          <w:sz w:val="24"/>
        </w:rPr>
        <w:t xml:space="preserve">представить следующие </w:t>
      </w:r>
      <w:r>
        <w:rPr>
          <w:sz w:val="24"/>
        </w:rPr>
        <w:t>документы:</w:t>
      </w:r>
    </w:p>
    <w:p w14:paraId="1D000000">
      <w:pPr>
        <w:widowControl w:val="0"/>
        <w:numPr>
          <w:ilvl w:val="0"/>
          <w:numId w:val="0"/>
        </w:numPr>
        <w:tabs>
          <w:tab w:leader="none" w:pos="182" w:val="left"/>
        </w:tabs>
        <w:spacing w:after="0" w:line="240" w:lineRule="auto"/>
        <w:ind w:hanging="115" w:left="182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аявление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</w:t>
      </w:r>
      <w:r>
        <w:rPr>
          <w:sz w:val="24"/>
        </w:rPr>
        <w:t>прохождении</w:t>
      </w:r>
      <w:r>
        <w:rPr>
          <w:sz w:val="24"/>
        </w:rPr>
        <w:t xml:space="preserve"> </w:t>
      </w:r>
      <w:r>
        <w:rPr>
          <w:spacing w:val="-2"/>
          <w:sz w:val="24"/>
        </w:rPr>
        <w:t>освидетельствования;</w:t>
      </w:r>
    </w:p>
    <w:p w14:paraId="1E000000">
      <w:pPr>
        <w:widowControl w:val="0"/>
        <w:numPr>
          <w:ilvl w:val="0"/>
          <w:numId w:val="0"/>
        </w:numPr>
        <w:tabs>
          <w:tab w:leader="none" w:pos="182" w:val="left"/>
        </w:tabs>
        <w:spacing w:after="0" w:before="6" w:line="240" w:lineRule="auto"/>
        <w:ind w:hanging="115" w:left="182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документ,</w:t>
      </w:r>
      <w:r>
        <w:rPr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z w:val="24"/>
        </w:rPr>
        <w:t xml:space="preserve"> </w:t>
      </w:r>
      <w:r>
        <w:rPr>
          <w:sz w:val="24"/>
        </w:rPr>
        <w:t>право</w:t>
      </w:r>
      <w:r>
        <w:rPr>
          <w:sz w:val="24"/>
        </w:rPr>
        <w:t xml:space="preserve"> </w:t>
      </w:r>
      <w:r>
        <w:rPr>
          <w:sz w:val="24"/>
        </w:rPr>
        <w:t>собственности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маломерное</w:t>
      </w:r>
      <w:r>
        <w:rPr>
          <w:sz w:val="24"/>
        </w:rPr>
        <w:t xml:space="preserve"> </w:t>
      </w:r>
      <w:r>
        <w:rPr>
          <w:spacing w:val="-2"/>
          <w:sz w:val="24"/>
        </w:rPr>
        <w:t>судно;</w:t>
      </w:r>
    </w:p>
    <w:p w14:paraId="1F000000">
      <w:pPr>
        <w:widowControl w:val="0"/>
        <w:numPr>
          <w:ilvl w:val="0"/>
          <w:numId w:val="0"/>
        </w:numPr>
        <w:tabs>
          <w:tab w:leader="none" w:pos="182" w:val="left"/>
        </w:tabs>
        <w:spacing w:after="0" w:before="12" w:line="240" w:lineRule="auto"/>
        <w:ind w:firstLine="0" w:left="0" w:right="80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техническую</w:t>
      </w:r>
      <w:r>
        <w:rPr>
          <w:sz w:val="24"/>
        </w:rPr>
        <w:t xml:space="preserve"> </w:t>
      </w:r>
      <w:r>
        <w:rPr>
          <w:sz w:val="24"/>
        </w:rPr>
        <w:t>документацию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маломерное</w:t>
      </w:r>
      <w:r>
        <w:rPr>
          <w:sz w:val="24"/>
        </w:rPr>
        <w:t xml:space="preserve"> </w:t>
      </w:r>
      <w:r>
        <w:rPr>
          <w:sz w:val="24"/>
        </w:rPr>
        <w:t>судно</w:t>
      </w:r>
      <w:r>
        <w:rPr>
          <w:sz w:val="24"/>
        </w:rPr>
        <w:t xml:space="preserve"> </w:t>
      </w:r>
      <w:r>
        <w:rPr>
          <w:sz w:val="24"/>
        </w:rPr>
        <w:t>(это</w:t>
      </w:r>
      <w:r>
        <w:rPr>
          <w:sz w:val="24"/>
        </w:rPr>
        <w:t xml:space="preserve"> </w:t>
      </w:r>
      <w:r>
        <w:rPr>
          <w:sz w:val="24"/>
        </w:rPr>
        <w:t>особенно</w:t>
      </w:r>
      <w:r>
        <w:rPr>
          <w:sz w:val="24"/>
        </w:rPr>
        <w:t xml:space="preserve"> </w:t>
      </w:r>
      <w:r>
        <w:rPr>
          <w:sz w:val="24"/>
        </w:rPr>
        <w:t>важно</w:t>
      </w:r>
      <w:r>
        <w:rPr>
          <w:sz w:val="24"/>
        </w:rPr>
        <w:t xml:space="preserve"> </w:t>
      </w:r>
      <w:r>
        <w:rPr>
          <w:sz w:val="24"/>
        </w:rPr>
        <w:t>для судов индивидуальной постройки), технический паспорт и данные о заводском номере — на мотор;</w:t>
      </w:r>
    </w:p>
    <w:p w14:paraId="20000000">
      <w:pPr>
        <w:widowControl w:val="0"/>
        <w:numPr>
          <w:ilvl w:val="0"/>
          <w:numId w:val="0"/>
        </w:numPr>
        <w:tabs>
          <w:tab w:leader="none" w:pos="182" w:val="left"/>
        </w:tabs>
        <w:spacing w:after="0" w:before="4" w:line="240" w:lineRule="auto"/>
        <w:ind w:firstLine="0" w:left="0" w:right="210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сертификат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маломерно</w:t>
      </w:r>
      <w:r>
        <w:rPr>
          <w:sz w:val="24"/>
        </w:rPr>
        <w:t xml:space="preserve">е </w:t>
      </w:r>
      <w:r>
        <w:rPr>
          <w:sz w:val="24"/>
        </w:rPr>
        <w:t>судно</w:t>
      </w:r>
      <w:r>
        <w:rPr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 xml:space="preserve"> </w:t>
      </w:r>
      <w:r>
        <w:rPr>
          <w:sz w:val="24"/>
        </w:rPr>
        <w:t>свидетельство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</w:t>
      </w:r>
      <w:r>
        <w:rPr>
          <w:sz w:val="24"/>
        </w:rPr>
        <w:t>его</w:t>
      </w:r>
      <w:r>
        <w:rPr>
          <w:sz w:val="24"/>
        </w:rPr>
        <w:t xml:space="preserve"> </w:t>
      </w:r>
      <w:r>
        <w:rPr>
          <w:sz w:val="24"/>
        </w:rPr>
        <w:t>классификации (если</w:t>
      </w:r>
      <w:r>
        <w:rPr>
          <w:sz w:val="24"/>
        </w:rPr>
        <w:t xml:space="preserve"> </w:t>
      </w:r>
      <w:r>
        <w:rPr>
          <w:sz w:val="24"/>
        </w:rPr>
        <w:t>ваша</w:t>
      </w:r>
      <w:r>
        <w:rPr>
          <w:sz w:val="24"/>
        </w:rPr>
        <w:t xml:space="preserve"> </w:t>
      </w:r>
      <w:r>
        <w:rPr>
          <w:sz w:val="24"/>
        </w:rPr>
        <w:t>лодка</w:t>
      </w:r>
      <w:r>
        <w:rPr>
          <w:sz w:val="24"/>
        </w:rPr>
        <w:t xml:space="preserve"> </w:t>
      </w:r>
      <w:r>
        <w:rPr>
          <w:sz w:val="24"/>
        </w:rPr>
        <w:t>уже</w:t>
      </w:r>
      <w:r>
        <w:rPr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стоит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учёте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классификация</w:t>
      </w:r>
      <w:r>
        <w:rPr>
          <w:sz w:val="24"/>
        </w:rPr>
        <w:t xml:space="preserve"> </w:t>
      </w:r>
      <w:r>
        <w:rPr>
          <w:sz w:val="24"/>
        </w:rPr>
        <w:t>уже указана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вашем судовом билете);</w:t>
      </w:r>
    </w:p>
    <w:p w14:paraId="21000000">
      <w:pPr>
        <w:widowControl w:val="0"/>
        <w:numPr>
          <w:ilvl w:val="0"/>
          <w:numId w:val="0"/>
        </w:numPr>
        <w:tabs>
          <w:tab w:leader="none" w:pos="182" w:val="left"/>
        </w:tabs>
        <w:spacing w:after="0" w:before="7" w:line="240" w:lineRule="auto"/>
        <w:ind w:firstLine="0" w:left="0" w:right="271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для судов индивидуальной постройки (дополнительно к уже перечисленным пунктам) необходимо иметь конструкторскую и/или построечную</w:t>
      </w:r>
      <w:r>
        <w:rPr>
          <w:sz w:val="24"/>
        </w:rPr>
        <w:t xml:space="preserve"> </w:t>
      </w:r>
      <w:r>
        <w:rPr>
          <w:sz w:val="24"/>
        </w:rPr>
        <w:t>документацию,</w:t>
      </w:r>
      <w:r>
        <w:rPr>
          <w:sz w:val="24"/>
        </w:rPr>
        <w:t xml:space="preserve"> </w:t>
      </w:r>
      <w:r>
        <w:rPr>
          <w:sz w:val="24"/>
        </w:rPr>
        <w:t>включая</w:t>
      </w:r>
      <w:r>
        <w:rPr>
          <w:sz w:val="24"/>
        </w:rPr>
        <w:t xml:space="preserve"> </w:t>
      </w:r>
      <w:r>
        <w:rPr>
          <w:sz w:val="24"/>
        </w:rPr>
        <w:t>расчеты</w:t>
      </w:r>
      <w:r>
        <w:rPr>
          <w:sz w:val="24"/>
        </w:rPr>
        <w:t xml:space="preserve"> </w:t>
      </w:r>
      <w:r>
        <w:rPr>
          <w:sz w:val="24"/>
        </w:rPr>
        <w:t>прочности,</w:t>
      </w:r>
      <w:r>
        <w:rPr>
          <w:sz w:val="24"/>
        </w:rPr>
        <w:t xml:space="preserve"> </w:t>
      </w:r>
      <w:r>
        <w:rPr>
          <w:sz w:val="24"/>
        </w:rPr>
        <w:t>остойчивости</w:t>
      </w:r>
      <w:r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непотопляемости.</w:t>
      </w:r>
    </w:p>
    <w:p w14:paraId="22000000">
      <w:pPr>
        <w:widowControl w:val="0"/>
        <w:spacing w:after="0" w:line="240" w:lineRule="auto"/>
        <w:ind w:firstLine="0" w:left="67"/>
        <w:contextualSpacing w:val="1"/>
        <w:jc w:val="both"/>
        <w:rPr>
          <w:sz w:val="24"/>
        </w:rPr>
      </w:pPr>
      <w:r>
        <w:rPr>
          <w:sz w:val="24"/>
        </w:rPr>
        <w:t>Ранее предоставлять всю техническую документацию, как и на мотор,</w:t>
      </w:r>
      <w:r>
        <w:rPr>
          <w:sz w:val="24"/>
        </w:rPr>
        <w:t xml:space="preserve"> </w:t>
      </w:r>
      <w:r>
        <w:rPr>
          <w:sz w:val="24"/>
        </w:rPr>
        <w:t>являлось</w:t>
      </w:r>
      <w:r>
        <w:rPr>
          <w:sz w:val="24"/>
        </w:rPr>
        <w:t xml:space="preserve"> </w:t>
      </w:r>
      <w:r>
        <w:rPr>
          <w:sz w:val="24"/>
        </w:rPr>
        <w:t>необязательным.</w:t>
      </w:r>
      <w:r>
        <w:rPr>
          <w:sz w:val="24"/>
        </w:rPr>
        <w:t xml:space="preserve"> </w:t>
      </w:r>
      <w:r>
        <w:rPr>
          <w:sz w:val="24"/>
        </w:rPr>
        <w:t>Было</w:t>
      </w:r>
      <w:r>
        <w:rPr>
          <w:sz w:val="24"/>
        </w:rPr>
        <w:t xml:space="preserve"> </w:t>
      </w:r>
      <w:r>
        <w:rPr>
          <w:sz w:val="24"/>
        </w:rPr>
        <w:t>разделение</w:t>
      </w:r>
      <w:r>
        <w:rPr>
          <w:sz w:val="24"/>
        </w:rPr>
        <w:t xml:space="preserve"> –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суда,</w:t>
      </w:r>
      <w:r>
        <w:rPr>
          <w:sz w:val="24"/>
        </w:rPr>
        <w:t xml:space="preserve"> </w:t>
      </w:r>
      <w:r>
        <w:rPr>
          <w:sz w:val="24"/>
        </w:rPr>
        <w:t>которые</w:t>
      </w:r>
      <w:r>
        <w:rPr>
          <w:sz w:val="24"/>
        </w:rPr>
        <w:t xml:space="preserve"> </w:t>
      </w:r>
      <w:r>
        <w:rPr>
          <w:sz w:val="24"/>
        </w:rPr>
        <w:t>уже</w:t>
      </w:r>
      <w:r>
        <w:rPr>
          <w:sz w:val="24"/>
        </w:rPr>
        <w:t xml:space="preserve"> </w:t>
      </w:r>
      <w:r>
        <w:rPr>
          <w:sz w:val="24"/>
        </w:rPr>
        <w:t>стоят</w:t>
      </w:r>
      <w:r>
        <w:rPr>
          <w:sz w:val="24"/>
        </w:rPr>
        <w:t xml:space="preserve"> </w:t>
      </w:r>
      <w:r>
        <w:rPr>
          <w:sz w:val="24"/>
        </w:rPr>
        <w:t>на учёте и в судовом билете</w:t>
      </w:r>
      <w:r>
        <w:rPr>
          <w:sz w:val="24"/>
        </w:rPr>
        <w:t xml:space="preserve"> </w:t>
      </w:r>
      <w:r>
        <w:rPr>
          <w:sz w:val="24"/>
        </w:rPr>
        <w:t>имелись все записи и на новые суда, которые вы только</w:t>
      </w:r>
      <w:r>
        <w:rPr>
          <w:sz w:val="24"/>
        </w:rPr>
        <w:t xml:space="preserve"> </w:t>
      </w:r>
      <w:r>
        <w:rPr>
          <w:sz w:val="24"/>
        </w:rPr>
        <w:t>сейчас</w:t>
      </w:r>
      <w:r>
        <w:rPr>
          <w:sz w:val="24"/>
        </w:rPr>
        <w:t xml:space="preserve"> </w:t>
      </w:r>
      <w:r>
        <w:rPr>
          <w:sz w:val="24"/>
        </w:rPr>
        <w:t>ставите</w:t>
      </w:r>
      <w:r>
        <w:rPr>
          <w:sz w:val="24"/>
        </w:rPr>
        <w:t xml:space="preserve"> </w:t>
      </w:r>
      <w:r>
        <w:rPr>
          <w:sz w:val="24"/>
        </w:rPr>
        <w:t>на учёт,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которые</w:t>
      </w:r>
      <w:r>
        <w:rPr>
          <w:sz w:val="24"/>
        </w:rPr>
        <w:t xml:space="preserve"> </w:t>
      </w:r>
      <w:r>
        <w:rPr>
          <w:sz w:val="24"/>
        </w:rPr>
        <w:t>требовался технический</w:t>
      </w:r>
      <w:r>
        <w:rPr>
          <w:sz w:val="24"/>
        </w:rPr>
        <w:t xml:space="preserve"> </w:t>
      </w:r>
      <w:r>
        <w:rPr>
          <w:sz w:val="24"/>
        </w:rPr>
        <w:t>паспорт производителя.</w:t>
      </w:r>
      <w:r>
        <w:rPr>
          <w:sz w:val="24"/>
        </w:rPr>
        <w:t xml:space="preserve"> Новый же регламент требует предоставление технической документации на все маломерные суда.</w:t>
      </w:r>
    </w:p>
    <w:p w14:paraId="23000000">
      <w:pPr>
        <w:widowControl w:val="0"/>
        <w:spacing w:after="0" w:before="3" w:line="240" w:lineRule="auto"/>
        <w:ind w:firstLine="0" w:left="67"/>
        <w:contextualSpacing w:val="1"/>
        <w:jc w:val="both"/>
        <w:rPr>
          <w:sz w:val="24"/>
        </w:rPr>
      </w:pPr>
      <w:r>
        <w:rPr>
          <w:sz w:val="24"/>
        </w:rPr>
        <w:t>Будьте</w:t>
      </w:r>
      <w:r>
        <w:rPr>
          <w:sz w:val="24"/>
        </w:rPr>
        <w:t xml:space="preserve"> </w:t>
      </w:r>
      <w:r>
        <w:rPr>
          <w:sz w:val="24"/>
        </w:rPr>
        <w:t>внимательны!</w:t>
      </w:r>
      <w:r>
        <w:rPr>
          <w:sz w:val="24"/>
        </w:rPr>
        <w:t xml:space="preserve"> </w:t>
      </w:r>
      <w:r>
        <w:rPr>
          <w:sz w:val="24"/>
        </w:rPr>
        <w:t>Вам</w:t>
      </w:r>
      <w:r>
        <w:rPr>
          <w:sz w:val="24"/>
        </w:rPr>
        <w:t xml:space="preserve"> </w:t>
      </w:r>
      <w:r>
        <w:rPr>
          <w:sz w:val="24"/>
        </w:rPr>
        <w:t>могут</w:t>
      </w:r>
      <w:r>
        <w:rPr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 xml:space="preserve">претить эксплуатацию Вашего судна по </w:t>
      </w:r>
      <w:r>
        <w:rPr>
          <w:sz w:val="24"/>
        </w:rPr>
        <w:t>следующим причинам:</w:t>
      </w:r>
      <w:r>
        <w:rPr>
          <w:sz w:val="24"/>
        </w:rPr>
        <w:t xml:space="preserve"> </w:t>
      </w:r>
    </w:p>
    <w:p w14:paraId="24000000">
      <w:pPr>
        <w:widowControl w:val="0"/>
        <w:spacing w:after="0" w:before="3" w:line="240" w:lineRule="auto"/>
        <w:ind w:firstLine="0" w:left="67"/>
        <w:contextualSpacing w:val="1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при</w:t>
      </w:r>
      <w:r>
        <w:rPr>
          <w:sz w:val="24"/>
        </w:rPr>
        <w:t xml:space="preserve"> </w:t>
      </w:r>
      <w:r>
        <w:rPr>
          <w:sz w:val="24"/>
        </w:rPr>
        <w:t>наличии,</w:t>
      </w:r>
      <w:r>
        <w:rPr>
          <w:sz w:val="24"/>
        </w:rPr>
        <w:t xml:space="preserve"> </w:t>
      </w:r>
      <w:r>
        <w:rPr>
          <w:sz w:val="24"/>
        </w:rPr>
        <w:t>независимо</w:t>
      </w: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4"/>
        </w:rPr>
        <w:t>место</w:t>
      </w:r>
      <w:r>
        <w:rPr>
          <w:sz w:val="24"/>
        </w:rPr>
        <w:t xml:space="preserve"> </w:t>
      </w:r>
      <w:r>
        <w:rPr>
          <w:sz w:val="24"/>
        </w:rPr>
        <w:t>нахождения</w:t>
      </w:r>
      <w:r>
        <w:rPr>
          <w:sz w:val="24"/>
        </w:rPr>
        <w:t xml:space="preserve">, </w:t>
      </w:r>
      <w:r>
        <w:rPr>
          <w:sz w:val="24"/>
        </w:rPr>
        <w:t>свищей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пробоин</w:t>
      </w:r>
      <w:r>
        <w:rPr>
          <w:sz w:val="24"/>
        </w:rPr>
        <w:t xml:space="preserve"> </w:t>
      </w:r>
      <w:r>
        <w:rPr>
          <w:sz w:val="24"/>
        </w:rPr>
        <w:t>обшивки корпуса, повреждений набора корпуса или отсутствие его элементов, предусмотренных конструкцией;</w:t>
      </w:r>
    </w:p>
    <w:p w14:paraId="25000000">
      <w:pPr>
        <w:widowControl w:val="0"/>
        <w:numPr>
          <w:ilvl w:val="1"/>
          <w:numId w:val="1"/>
        </w:numPr>
        <w:tabs>
          <w:tab w:leader="none" w:pos="182" w:val="left"/>
        </w:tabs>
        <w:spacing w:after="0" w:line="240" w:lineRule="auto"/>
        <w:ind w:firstLine="0" w:left="0" w:right="339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отсутствии</w:t>
      </w:r>
      <w:r>
        <w:rPr>
          <w:sz w:val="24"/>
        </w:rPr>
        <w:t xml:space="preserve"> или разгерметизация предусмотренных конструкцией маломерного</w:t>
      </w:r>
      <w:r>
        <w:rPr>
          <w:sz w:val="24"/>
        </w:rPr>
        <w:t xml:space="preserve"> </w:t>
      </w:r>
      <w:r>
        <w:rPr>
          <w:sz w:val="24"/>
        </w:rPr>
        <w:t>судна</w:t>
      </w:r>
      <w:r>
        <w:rPr>
          <w:sz w:val="24"/>
        </w:rPr>
        <w:t xml:space="preserve"> </w:t>
      </w:r>
      <w:r>
        <w:rPr>
          <w:sz w:val="24"/>
        </w:rPr>
        <w:t>герметичных</w:t>
      </w:r>
      <w:r>
        <w:rPr>
          <w:sz w:val="24"/>
        </w:rPr>
        <w:t xml:space="preserve"> </w:t>
      </w:r>
      <w:r>
        <w:rPr>
          <w:sz w:val="24"/>
        </w:rPr>
        <w:t>отсеков,</w:t>
      </w:r>
      <w:r>
        <w:rPr>
          <w:sz w:val="24"/>
        </w:rPr>
        <w:t xml:space="preserve"> </w:t>
      </w:r>
      <w:r>
        <w:rPr>
          <w:sz w:val="24"/>
        </w:rPr>
        <w:t>воздушных</w:t>
      </w:r>
      <w:r>
        <w:rPr>
          <w:sz w:val="24"/>
        </w:rPr>
        <w:t xml:space="preserve"> </w:t>
      </w:r>
      <w:r>
        <w:rPr>
          <w:sz w:val="24"/>
        </w:rPr>
        <w:t>ящиков</w:t>
      </w:r>
      <w:r>
        <w:rPr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 xml:space="preserve"> </w:t>
      </w:r>
      <w:r>
        <w:rPr>
          <w:sz w:val="24"/>
        </w:rPr>
        <w:t xml:space="preserve">блоков </w:t>
      </w:r>
      <w:r>
        <w:rPr>
          <w:spacing w:val="-2"/>
          <w:sz w:val="24"/>
        </w:rPr>
        <w:t>плавучести;</w:t>
      </w:r>
    </w:p>
    <w:p w14:paraId="26000000">
      <w:pPr>
        <w:widowControl w:val="0"/>
        <w:numPr>
          <w:ilvl w:val="1"/>
          <w:numId w:val="1"/>
        </w:numPr>
        <w:tabs>
          <w:tab w:leader="none" w:pos="182" w:val="left"/>
        </w:tabs>
        <w:spacing w:after="0" w:before="5" w:line="240" w:lineRule="auto"/>
        <w:ind w:firstLine="0" w:left="0" w:right="756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если</w:t>
      </w:r>
      <w:r>
        <w:rPr>
          <w:sz w:val="24"/>
        </w:rPr>
        <w:t xml:space="preserve"> </w:t>
      </w:r>
      <w:r>
        <w:rPr>
          <w:sz w:val="24"/>
        </w:rPr>
        <w:t>содержание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отработанных</w:t>
      </w:r>
      <w:r>
        <w:rPr>
          <w:sz w:val="24"/>
        </w:rPr>
        <w:t xml:space="preserve"> </w:t>
      </w:r>
      <w:r>
        <w:rPr>
          <w:sz w:val="24"/>
        </w:rPr>
        <w:t>газах</w:t>
      </w:r>
      <w:r>
        <w:rPr>
          <w:sz w:val="24"/>
        </w:rPr>
        <w:t xml:space="preserve"> </w:t>
      </w:r>
      <w:r>
        <w:rPr>
          <w:sz w:val="24"/>
        </w:rPr>
        <w:t>двигателя</w:t>
      </w:r>
      <w:r>
        <w:rPr>
          <w:sz w:val="24"/>
        </w:rPr>
        <w:t xml:space="preserve"> </w:t>
      </w:r>
      <w:r>
        <w:rPr>
          <w:sz w:val="24"/>
        </w:rPr>
        <w:t>более</w:t>
      </w:r>
      <w:r>
        <w:rPr>
          <w:sz w:val="24"/>
        </w:rPr>
        <w:t xml:space="preserve"> </w:t>
      </w:r>
      <w:r>
        <w:rPr>
          <w:sz w:val="24"/>
        </w:rPr>
        <w:t>4,8%</w:t>
      </w:r>
      <w:r>
        <w:rPr>
          <w:sz w:val="24"/>
        </w:rPr>
        <w:t xml:space="preserve"> </w:t>
      </w:r>
      <w:r>
        <w:rPr>
          <w:sz w:val="24"/>
        </w:rPr>
        <w:t>окиси углевода (</w:t>
      </w:r>
      <w:r>
        <w:rPr>
          <w:sz w:val="24"/>
        </w:rPr>
        <w:t>СО</w:t>
      </w:r>
      <w:r>
        <w:rPr>
          <w:sz w:val="24"/>
        </w:rPr>
        <w:t>);</w:t>
      </w:r>
    </w:p>
    <w:p w14:paraId="27000000">
      <w:pPr>
        <w:widowControl w:val="0"/>
        <w:numPr>
          <w:ilvl w:val="1"/>
          <w:numId w:val="1"/>
        </w:numPr>
        <w:tabs>
          <w:tab w:leader="none" w:pos="182" w:val="left"/>
        </w:tabs>
        <w:spacing w:after="0" w:before="6" w:line="240" w:lineRule="auto"/>
        <w:ind w:firstLine="0" w:left="0" w:right="497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случае</w:t>
      </w:r>
      <w:r>
        <w:rPr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 xml:space="preserve"> </w:t>
      </w:r>
      <w:r>
        <w:rPr>
          <w:sz w:val="24"/>
        </w:rPr>
        <w:t>обеспечения</w:t>
      </w:r>
      <w:r>
        <w:rPr>
          <w:sz w:val="24"/>
        </w:rPr>
        <w:t xml:space="preserve"> </w:t>
      </w:r>
      <w:r>
        <w:rPr>
          <w:sz w:val="24"/>
        </w:rPr>
        <w:t>полного</w:t>
      </w:r>
      <w:r>
        <w:rPr>
          <w:sz w:val="24"/>
        </w:rPr>
        <w:t xml:space="preserve"> </w:t>
      </w:r>
      <w:r>
        <w:rPr>
          <w:sz w:val="24"/>
        </w:rPr>
        <w:t>угла</w:t>
      </w:r>
      <w:r>
        <w:rPr>
          <w:sz w:val="24"/>
        </w:rPr>
        <w:t xml:space="preserve"> </w:t>
      </w:r>
      <w:r>
        <w:rPr>
          <w:sz w:val="24"/>
        </w:rPr>
        <w:t>перекладки</w:t>
      </w:r>
      <w:r>
        <w:rPr>
          <w:sz w:val="24"/>
        </w:rPr>
        <w:t xml:space="preserve"> </w:t>
      </w:r>
      <w:r>
        <w:rPr>
          <w:sz w:val="24"/>
        </w:rPr>
        <w:t>руля</w:t>
      </w:r>
      <w:r>
        <w:rPr>
          <w:sz w:val="24"/>
        </w:rPr>
        <w:t xml:space="preserve"> </w:t>
      </w:r>
      <w:r>
        <w:rPr>
          <w:sz w:val="24"/>
        </w:rPr>
        <w:t>(35</w:t>
      </w:r>
      <w:r>
        <w:rPr>
          <w:sz w:val="24"/>
        </w:rPr>
        <w:t xml:space="preserve"> </w:t>
      </w:r>
      <w:r>
        <w:rPr>
          <w:sz w:val="24"/>
        </w:rPr>
        <w:t>градусов</w:t>
      </w:r>
      <w:r>
        <w:rPr>
          <w:sz w:val="24"/>
        </w:rPr>
        <w:t xml:space="preserve"> </w:t>
      </w:r>
      <w:r>
        <w:rPr>
          <w:sz w:val="24"/>
        </w:rPr>
        <w:t>на каждый борт), либо, если затруднено вращение рулевого штурвала;</w:t>
      </w:r>
    </w:p>
    <w:p w14:paraId="28000000">
      <w:pPr>
        <w:widowControl w:val="0"/>
        <w:spacing w:after="0" w:before="18" w:line="240" w:lineRule="auto"/>
        <w:ind w:firstLine="0" w:left="20"/>
        <w:contextualSpacing w:val="1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случае</w:t>
      </w:r>
      <w:r>
        <w:rPr>
          <w:sz w:val="24"/>
        </w:rPr>
        <w:t xml:space="preserve"> </w:t>
      </w:r>
      <w:r>
        <w:rPr>
          <w:sz w:val="24"/>
        </w:rPr>
        <w:t>повреждения</w:t>
      </w:r>
      <w:r>
        <w:rPr>
          <w:sz w:val="24"/>
        </w:rPr>
        <w:t xml:space="preserve"> </w:t>
      </w:r>
      <w:r>
        <w:rPr>
          <w:sz w:val="24"/>
        </w:rPr>
        <w:t>пера</w:t>
      </w:r>
      <w:r>
        <w:rPr>
          <w:sz w:val="24"/>
        </w:rPr>
        <w:t xml:space="preserve"> </w:t>
      </w:r>
      <w:r>
        <w:rPr>
          <w:sz w:val="24"/>
        </w:rPr>
        <w:t>руля</w:t>
      </w:r>
      <w:r>
        <w:rPr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 xml:space="preserve"> </w:t>
      </w:r>
      <w:r>
        <w:rPr>
          <w:sz w:val="24"/>
        </w:rPr>
        <w:t>деталей</w:t>
      </w:r>
      <w:r>
        <w:rPr>
          <w:sz w:val="24"/>
        </w:rPr>
        <w:t xml:space="preserve"> </w:t>
      </w:r>
      <w:r>
        <w:rPr>
          <w:sz w:val="24"/>
        </w:rPr>
        <w:t>рулевого</w:t>
      </w:r>
      <w:r>
        <w:rPr>
          <w:sz w:val="24"/>
        </w:rPr>
        <w:t xml:space="preserve"> </w:t>
      </w:r>
      <w:r>
        <w:rPr>
          <w:sz w:val="24"/>
        </w:rPr>
        <w:t>привода,</w:t>
      </w:r>
      <w:r>
        <w:rPr>
          <w:sz w:val="24"/>
        </w:rPr>
        <w:t xml:space="preserve"> </w:t>
      </w:r>
      <w:r>
        <w:rPr>
          <w:spacing w:val="-2"/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разрывов</w:t>
      </w:r>
      <w:r>
        <w:rPr>
          <w:sz w:val="24"/>
        </w:rPr>
        <w:t xml:space="preserve"> </w:t>
      </w:r>
      <w:r>
        <w:rPr>
          <w:sz w:val="24"/>
        </w:rPr>
        <w:t>каболок</w:t>
      </w:r>
      <w:r>
        <w:rPr>
          <w:sz w:val="24"/>
        </w:rPr>
        <w:t xml:space="preserve"> </w:t>
      </w:r>
      <w:r>
        <w:rPr>
          <w:spacing w:val="-2"/>
          <w:sz w:val="24"/>
        </w:rPr>
        <w:t>штуртроса;</w:t>
      </w:r>
    </w:p>
    <w:p w14:paraId="29000000">
      <w:pPr>
        <w:widowControl w:val="0"/>
        <w:spacing w:after="0" w:before="7" w:line="240" w:lineRule="auto"/>
        <w:ind w:firstLine="0" w:left="20"/>
        <w:contextualSpacing w:val="1"/>
        <w:jc w:val="both"/>
        <w:rPr>
          <w:sz w:val="24"/>
        </w:rPr>
      </w:pPr>
      <w:r>
        <w:rPr>
          <w:sz w:val="24"/>
        </w:rPr>
        <w:t>- при отсутствии, предусмотренных конструкцией деталей крепления рулевого привода (гайки, шплинты, контргайки);</w:t>
      </w:r>
    </w:p>
    <w:p w14:paraId="2A000000">
      <w:pPr>
        <w:widowControl w:val="0"/>
        <w:spacing w:after="0" w:before="6" w:line="240" w:lineRule="auto"/>
        <w:ind w:firstLine="0" w:left="20"/>
        <w:contextualSpacing w:val="1"/>
        <w:jc w:val="both"/>
        <w:rPr>
          <w:sz w:val="24"/>
        </w:rPr>
      </w:pPr>
      <w:r>
        <w:rPr>
          <w:sz w:val="24"/>
        </w:rPr>
        <w:t xml:space="preserve">- в случае утечки топлива из баков, шлангов системы </w:t>
      </w:r>
      <w:r>
        <w:rPr>
          <w:spacing w:val="-2"/>
          <w:sz w:val="24"/>
        </w:rPr>
        <w:t>питания;</w:t>
      </w:r>
    </w:p>
    <w:p w14:paraId="2B000000">
      <w:pPr>
        <w:widowControl w:val="0"/>
        <w:spacing w:after="0" w:before="12" w:line="240" w:lineRule="auto"/>
        <w:ind w:firstLine="0" w:left="20"/>
        <w:contextualSpacing w:val="1"/>
        <w:jc w:val="both"/>
        <w:rPr>
          <w:sz w:val="24"/>
        </w:rPr>
      </w:pPr>
      <w:r>
        <w:rPr>
          <w:sz w:val="24"/>
        </w:rPr>
        <w:t xml:space="preserve">- при наличии вибрации или уровня шума двигателя (подвесного </w:t>
      </w:r>
      <w:r>
        <w:rPr>
          <w:spacing w:val="-2"/>
          <w:sz w:val="24"/>
        </w:rPr>
        <w:t xml:space="preserve">мотора), </w:t>
      </w:r>
      <w:r>
        <w:rPr>
          <w:spacing w:val="-2"/>
          <w:sz w:val="24"/>
        </w:rPr>
        <w:t>п</w:t>
      </w:r>
      <w:r>
        <w:rPr>
          <w:sz w:val="24"/>
        </w:rPr>
        <w:t>ревышающих</w:t>
      </w:r>
      <w:r>
        <w:rPr>
          <w:sz w:val="24"/>
        </w:rPr>
        <w:t xml:space="preserve"> допустимые эксплуатационной документацией </w:t>
      </w:r>
      <w:r>
        <w:rPr>
          <w:spacing w:val="-2"/>
          <w:sz w:val="24"/>
        </w:rPr>
        <w:t>значения;</w:t>
      </w:r>
    </w:p>
    <w:p w14:paraId="2C000000">
      <w:pPr>
        <w:widowControl w:val="0"/>
        <w:numPr>
          <w:ilvl w:val="1"/>
          <w:numId w:val="1"/>
        </w:numPr>
        <w:tabs>
          <w:tab w:leader="none" w:pos="181" w:val="left"/>
        </w:tabs>
        <w:spacing w:after="0" w:before="12" w:line="240" w:lineRule="auto"/>
        <w:ind w:hanging="115" w:left="66"/>
        <w:contextualSpacing w:val="1"/>
        <w:jc w:val="both"/>
        <w:rPr>
          <w:sz w:val="24"/>
        </w:rPr>
      </w:pPr>
      <w:r>
        <w:rPr>
          <w:sz w:val="24"/>
        </w:rPr>
        <w:t xml:space="preserve">при повреждении системы дистанционного управления двигателем, реверс </w:t>
      </w:r>
      <w:r>
        <w:rPr>
          <w:spacing w:val="-10"/>
          <w:sz w:val="24"/>
        </w:rPr>
        <w:t xml:space="preserve">- </w:t>
      </w:r>
      <w:r>
        <w:rPr>
          <w:spacing w:val="-2"/>
          <w:sz w:val="24"/>
        </w:rPr>
        <w:t>редуктором.</w:t>
      </w:r>
    </w:p>
    <w:p w14:paraId="2D000000">
      <w:pPr>
        <w:widowControl w:val="0"/>
        <w:spacing w:after="0" w:before="8" w:line="240" w:lineRule="auto"/>
        <w:ind w:firstLine="0" w:left="66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</w:p>
    <w:p w14:paraId="2E00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2F000000">
      <w:pPr>
        <w:pStyle w:val="Style_5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0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34 от 26.05.2025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31000000">
      <w:pPr>
        <w:pStyle w:val="Style_3"/>
        <w:spacing w:after="0"/>
        <w:ind/>
      </w:pPr>
    </w:p>
    <w:p w14:paraId="32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3" w:type="paragraph">
    <w:name w:val="Normal (Web)"/>
    <w:basedOn w:val="Style_5"/>
    <w:link w:val="Style_3_ch"/>
    <w:pPr>
      <w:spacing w:after="119" w:beforeAutospacing="on"/>
      <w:ind/>
    </w:pPr>
  </w:style>
  <w:style w:styleId="Style_3_ch" w:type="character">
    <w:name w:val="Normal (Web)"/>
    <w:basedOn w:val="Style_5_ch"/>
    <w:link w:val="Style_3"/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mphasis"/>
    <w:basedOn w:val="Style_7"/>
    <w:link w:val="Style_11_ch"/>
    <w:rPr>
      <w:i w:val="1"/>
    </w:rPr>
  </w:style>
  <w:style w:styleId="Style_11_ch" w:type="character">
    <w:name w:val="Emphasis"/>
    <w:basedOn w:val="Style_7_ch"/>
    <w:link w:val="Style_11"/>
    <w:rPr>
      <w:i w:val="1"/>
    </w:rPr>
  </w:style>
  <w:style w:styleId="Style_12" w:type="paragraph">
    <w:name w:val="ConsPlusTitle"/>
    <w:link w:val="Style_12_ch"/>
    <w:pPr>
      <w:widowControl w:val="0"/>
      <w:ind/>
    </w:pPr>
    <w:rPr>
      <w:rFonts w:ascii="Calibri" w:hAnsi="Calibri"/>
      <w:b w:val="1"/>
      <w:sz w:val="22"/>
    </w:rPr>
  </w:style>
  <w:style w:styleId="Style_12_ch" w:type="character">
    <w:name w:val="ConsPlusTitle"/>
    <w:link w:val="Style_12"/>
    <w:rPr>
      <w:rFonts w:ascii="Calibri" w:hAnsi="Calibri"/>
      <w:b w:val="1"/>
      <w:sz w:val="22"/>
    </w:rPr>
  </w:style>
  <w:style w:styleId="Style_4" w:type="paragraph">
    <w:name w:val="heading 3"/>
    <w:basedOn w:val="Style_5"/>
    <w:next w:val="Style_5"/>
    <w:link w:val="Style_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4_ch" w:type="character">
    <w:name w:val="heading 3"/>
    <w:basedOn w:val="Style_5_ch"/>
    <w:link w:val="Style_4"/>
    <w:rPr>
      <w:rFonts w:ascii="Arial" w:hAnsi="Arial"/>
      <w:b w:val="1"/>
      <w:sz w:val="26"/>
    </w:rPr>
  </w:style>
  <w:style w:styleId="Style_13" w:type="paragraph">
    <w:name w:val="Абзац списка"/>
    <w:basedOn w:val="Style_5"/>
    <w:link w:val="Style_13_ch"/>
    <w:pPr>
      <w:ind w:firstLine="567" w:left="720"/>
      <w:jc w:val="both"/>
    </w:pPr>
    <w:rPr>
      <w:rFonts w:ascii="Arial" w:hAnsi="Arial"/>
    </w:rPr>
  </w:style>
  <w:style w:styleId="Style_13_ch" w:type="character">
    <w:name w:val="Абзац списка"/>
    <w:basedOn w:val="Style_5_ch"/>
    <w:link w:val="Style_13"/>
    <w:rPr>
      <w:rFonts w:ascii="Arial" w:hAnsi="Arial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List Paragraph"/>
    <w:basedOn w:val="Style_5"/>
    <w:link w:val="Style_16_ch"/>
    <w:pPr>
      <w:ind w:firstLine="0" w:left="720"/>
      <w:contextualSpacing w:val="1"/>
    </w:pPr>
    <w:rPr>
      <w:sz w:val="20"/>
    </w:rPr>
  </w:style>
  <w:style w:styleId="Style_16_ch" w:type="character">
    <w:name w:val="List Paragraph"/>
    <w:basedOn w:val="Style_5_ch"/>
    <w:link w:val="Style_16"/>
    <w:rPr>
      <w:sz w:val="20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S_Обычный жирный"/>
    <w:basedOn w:val="Style_5"/>
    <w:link w:val="Style_25_ch"/>
    <w:pPr>
      <w:spacing w:line="276" w:lineRule="auto"/>
      <w:ind w:firstLine="567" w:left="0"/>
      <w:jc w:val="both"/>
    </w:pPr>
  </w:style>
  <w:style w:styleId="Style_25_ch" w:type="character">
    <w:name w:val="S_Обычный жирный"/>
    <w:basedOn w:val="Style_5_ch"/>
    <w:link w:val="Style_25"/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Без интервала"/>
    <w:link w:val="Style_30_ch"/>
    <w:rPr>
      <w:rFonts w:ascii="Calibri" w:hAnsi="Calibri"/>
      <w:sz w:val="22"/>
    </w:rPr>
  </w:style>
  <w:style w:styleId="Style_30_ch" w:type="character">
    <w:name w:val="Без интервала"/>
    <w:link w:val="Style_30"/>
    <w:rPr>
      <w:rFonts w:ascii="Calibri" w:hAnsi="Calibri"/>
      <w:sz w:val="22"/>
    </w:rPr>
  </w:style>
  <w:style w:styleId="Style_2" w:type="paragraph">
    <w:name w:val="heading 2"/>
    <w:basedOn w:val="Style_5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5_ch"/>
    <w:link w:val="Style_2"/>
    <w:rPr>
      <w:b w:val="1"/>
      <w:sz w:val="36"/>
    </w:rPr>
  </w:style>
  <w:style w:styleId="Style_31" w:type="paragraph">
    <w:name w:val="No Spacing"/>
    <w:link w:val="Style_31_ch"/>
    <w:rPr>
      <w:rFonts w:ascii="Calibri" w:hAnsi="Calibri"/>
      <w:sz w:val="22"/>
    </w:rPr>
  </w:style>
  <w:style w:styleId="Style_31_ch" w:type="character">
    <w:name w:val="No Spacing"/>
    <w:link w:val="Style_31"/>
    <w:rPr>
      <w:rFonts w:ascii="Calibri" w:hAnsi="Calibri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2025-05-26T07:35:21Z</dcterms:modified>
</cp:coreProperties>
</file>